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3E1C44" w14:textId="371213D7" w:rsidR="00E122B8" w:rsidRDefault="00E122B8"/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1809"/>
        <w:gridCol w:w="1111"/>
        <w:gridCol w:w="7423"/>
      </w:tblGrid>
      <w:tr w:rsidR="0055025A" w:rsidRPr="003D1BB5" w14:paraId="24951645" w14:textId="77777777" w:rsidTr="00DF40DE">
        <w:trPr>
          <w:jc w:val="center"/>
        </w:trPr>
        <w:tc>
          <w:tcPr>
            <w:tcW w:w="10343" w:type="dxa"/>
            <w:gridSpan w:val="3"/>
          </w:tcPr>
          <w:p w14:paraId="7A18CD9E" w14:textId="77777777" w:rsidR="0055025A" w:rsidRPr="003D1BB5" w:rsidRDefault="0055025A" w:rsidP="00DF40DE">
            <w:pPr>
              <w:numPr>
                <w:ilvl w:val="0"/>
                <w:numId w:val="1"/>
              </w:numPr>
              <w:tabs>
                <w:tab w:val="left" w:pos="709"/>
              </w:tabs>
              <w:contextualSpacing/>
              <w:rPr>
                <w:b/>
              </w:rPr>
            </w:pPr>
            <w:r w:rsidRPr="003D1BB5">
              <w:rPr>
                <w:b/>
              </w:rPr>
              <w:t>DATOS DEL PROGRAMA Y LA ASIGNATURA</w:t>
            </w:r>
          </w:p>
        </w:tc>
      </w:tr>
      <w:tr w:rsidR="0055025A" w:rsidRPr="0055025A" w14:paraId="3B776A4C" w14:textId="77777777" w:rsidTr="00DF40DE">
        <w:trPr>
          <w:jc w:val="center"/>
        </w:trPr>
        <w:tc>
          <w:tcPr>
            <w:tcW w:w="1809" w:type="dxa"/>
          </w:tcPr>
          <w:p w14:paraId="06840FE4" w14:textId="77777777" w:rsidR="0055025A" w:rsidRPr="0055025A" w:rsidRDefault="0055025A" w:rsidP="00DF40DE">
            <w:pPr>
              <w:tabs>
                <w:tab w:val="left" w:pos="709"/>
              </w:tabs>
              <w:rPr>
                <w:rFonts w:ascii="Calibri" w:eastAsiaTheme="minorEastAsia" w:hAnsi="Calibri" w:cs="Calibri"/>
              </w:rPr>
            </w:pPr>
            <w:r w:rsidRPr="0055025A">
              <w:rPr>
                <w:rFonts w:ascii="Calibri" w:eastAsiaTheme="minorEastAsia" w:hAnsi="Calibri" w:cs="Calibri"/>
              </w:rPr>
              <w:t>NOMBRE DEL PROGRAMA</w:t>
            </w:r>
          </w:p>
        </w:tc>
        <w:tc>
          <w:tcPr>
            <w:tcW w:w="8534" w:type="dxa"/>
            <w:gridSpan w:val="2"/>
          </w:tcPr>
          <w:p w14:paraId="1362417F" w14:textId="77777777" w:rsidR="0055025A" w:rsidRPr="0055025A" w:rsidRDefault="0055025A" w:rsidP="00DF40DE">
            <w:pPr>
              <w:tabs>
                <w:tab w:val="left" w:pos="709"/>
              </w:tabs>
              <w:rPr>
                <w:rFonts w:ascii="Calibri" w:eastAsiaTheme="minorEastAsia" w:hAnsi="Calibri" w:cs="Calibri"/>
              </w:rPr>
            </w:pPr>
            <w:r w:rsidRPr="0055025A">
              <w:rPr>
                <w:rFonts w:ascii="Calibri" w:eastAsiaTheme="minorEastAsia" w:hAnsi="Calibri" w:cs="Calibri"/>
              </w:rPr>
              <w:t>MAESTRÍA EN CIENCIAS EN EL USO, MANEJO Y PRESERVACIÓN DE LOS RECURSOS NATURALES</w:t>
            </w:r>
          </w:p>
        </w:tc>
      </w:tr>
      <w:tr w:rsidR="0055025A" w:rsidRPr="0055025A" w14:paraId="2C7D8E99" w14:textId="77777777" w:rsidTr="00DF40DE">
        <w:trPr>
          <w:jc w:val="center"/>
        </w:trPr>
        <w:tc>
          <w:tcPr>
            <w:tcW w:w="1809" w:type="dxa"/>
          </w:tcPr>
          <w:p w14:paraId="6F35B22F" w14:textId="77777777" w:rsidR="0055025A" w:rsidRPr="0055025A" w:rsidRDefault="0055025A" w:rsidP="00DF40DE">
            <w:pPr>
              <w:tabs>
                <w:tab w:val="left" w:pos="709"/>
              </w:tabs>
              <w:rPr>
                <w:rFonts w:ascii="Calibri" w:eastAsiaTheme="minorEastAsia" w:hAnsi="Calibri" w:cs="Calibri"/>
              </w:rPr>
            </w:pPr>
            <w:r w:rsidRPr="0055025A">
              <w:rPr>
                <w:rFonts w:ascii="Calibri" w:eastAsiaTheme="minorEastAsia" w:hAnsi="Calibri" w:cs="Calibri"/>
              </w:rPr>
              <w:t>NOMBRE DE LA ASIGNATURA</w:t>
            </w:r>
          </w:p>
        </w:tc>
        <w:tc>
          <w:tcPr>
            <w:tcW w:w="8534" w:type="dxa"/>
            <w:gridSpan w:val="2"/>
          </w:tcPr>
          <w:p w14:paraId="7B291D41" w14:textId="77777777" w:rsidR="00B44F94" w:rsidRDefault="00B44F94" w:rsidP="00B44F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1"/>
                <w:szCs w:val="21"/>
              </w:rPr>
            </w:pPr>
            <w:r>
              <w:rPr>
                <w:rFonts w:ascii="Calibri" w:hAnsi="Calibri" w:cs="Calibri"/>
                <w:sz w:val="21"/>
                <w:szCs w:val="21"/>
              </w:rPr>
              <w:t>Ecología de Comunidades Acuáticas</w:t>
            </w:r>
          </w:p>
          <w:p w14:paraId="7A01A756" w14:textId="0412A58F" w:rsidR="0055025A" w:rsidRPr="0055025A" w:rsidRDefault="0055025A" w:rsidP="00DF40DE">
            <w:pPr>
              <w:rPr>
                <w:rFonts w:ascii="Calibri" w:eastAsiaTheme="minorEastAsia" w:hAnsi="Calibri" w:cs="Calibri"/>
                <w:lang w:val="es-ES_tradnl"/>
              </w:rPr>
            </w:pPr>
          </w:p>
        </w:tc>
      </w:tr>
      <w:tr w:rsidR="0055025A" w:rsidRPr="0055025A" w14:paraId="00BF1E21" w14:textId="77777777" w:rsidTr="00DF40DE">
        <w:trPr>
          <w:gridAfter w:val="1"/>
          <w:wAfter w:w="7423" w:type="dxa"/>
          <w:jc w:val="center"/>
        </w:trPr>
        <w:tc>
          <w:tcPr>
            <w:tcW w:w="1809" w:type="dxa"/>
          </w:tcPr>
          <w:p w14:paraId="67D43CE6" w14:textId="77777777" w:rsidR="0055025A" w:rsidRPr="0055025A" w:rsidRDefault="0055025A" w:rsidP="00DF40DE">
            <w:pPr>
              <w:tabs>
                <w:tab w:val="left" w:pos="709"/>
              </w:tabs>
              <w:rPr>
                <w:rFonts w:ascii="Calibri" w:eastAsiaTheme="minorEastAsia" w:hAnsi="Calibri" w:cs="Calibri"/>
              </w:rPr>
            </w:pPr>
            <w:r w:rsidRPr="0055025A">
              <w:rPr>
                <w:rFonts w:ascii="Calibri" w:eastAsiaTheme="minorEastAsia" w:hAnsi="Calibri" w:cs="Calibri"/>
              </w:rPr>
              <w:t>CLAVE</w:t>
            </w:r>
          </w:p>
        </w:tc>
        <w:tc>
          <w:tcPr>
            <w:tcW w:w="1111" w:type="dxa"/>
          </w:tcPr>
          <w:p w14:paraId="54314208" w14:textId="1DFC6C26" w:rsidR="0055025A" w:rsidRPr="0055025A" w:rsidRDefault="00B44F94" w:rsidP="00DF40DE">
            <w:pPr>
              <w:tabs>
                <w:tab w:val="left" w:pos="709"/>
              </w:tabs>
              <w:rPr>
                <w:rFonts w:ascii="Calibri" w:eastAsiaTheme="minorEastAsia" w:hAnsi="Calibri" w:cs="Calibri"/>
              </w:rPr>
            </w:pPr>
            <w:r>
              <w:t>9207</w:t>
            </w:r>
          </w:p>
        </w:tc>
      </w:tr>
    </w:tbl>
    <w:p w14:paraId="446C238A" w14:textId="77777777" w:rsidR="0055025A" w:rsidRDefault="0055025A" w:rsidP="0055025A">
      <w:pPr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eGrid"/>
        <w:tblW w:w="6521" w:type="dxa"/>
        <w:tblInd w:w="-714" w:type="dxa"/>
        <w:tblLook w:val="04A0" w:firstRow="1" w:lastRow="0" w:firstColumn="1" w:lastColumn="0" w:noHBand="0" w:noVBand="1"/>
      </w:tblPr>
      <w:tblGrid>
        <w:gridCol w:w="2265"/>
        <w:gridCol w:w="1451"/>
        <w:gridCol w:w="537"/>
        <w:gridCol w:w="1418"/>
        <w:gridCol w:w="850"/>
      </w:tblGrid>
      <w:tr w:rsidR="0055025A" w:rsidRPr="0055025A" w14:paraId="7CD9EF9D" w14:textId="77777777" w:rsidTr="0055025A">
        <w:tc>
          <w:tcPr>
            <w:tcW w:w="2265" w:type="dxa"/>
          </w:tcPr>
          <w:p w14:paraId="6ABD63D3" w14:textId="77777777" w:rsidR="0055025A" w:rsidRPr="0055025A" w:rsidRDefault="0055025A" w:rsidP="00DF40DE">
            <w:pPr>
              <w:tabs>
                <w:tab w:val="left" w:pos="709"/>
              </w:tabs>
              <w:rPr>
                <w:rFonts w:ascii="Calibri" w:eastAsiaTheme="minorEastAsia" w:hAnsi="Calibri" w:cs="Calibri"/>
              </w:rPr>
            </w:pPr>
            <w:r w:rsidRPr="0055025A">
              <w:rPr>
                <w:rFonts w:ascii="Calibri" w:eastAsiaTheme="minorEastAsia" w:hAnsi="Calibri" w:cs="Calibri"/>
              </w:rPr>
              <w:t>TIPO DE ASIGNATURA</w:t>
            </w:r>
          </w:p>
        </w:tc>
        <w:tc>
          <w:tcPr>
            <w:tcW w:w="1451" w:type="dxa"/>
          </w:tcPr>
          <w:p w14:paraId="7EAB8AE9" w14:textId="77777777" w:rsidR="0055025A" w:rsidRPr="0055025A" w:rsidRDefault="0055025A" w:rsidP="00DF40DE">
            <w:pPr>
              <w:tabs>
                <w:tab w:val="left" w:pos="709"/>
              </w:tabs>
              <w:rPr>
                <w:rFonts w:ascii="Calibri" w:eastAsiaTheme="minorEastAsia" w:hAnsi="Calibri" w:cs="Calibri"/>
              </w:rPr>
            </w:pPr>
            <w:r w:rsidRPr="0055025A">
              <w:rPr>
                <w:rFonts w:ascii="Calibri" w:eastAsiaTheme="minorEastAsia" w:hAnsi="Calibri" w:cs="Calibri"/>
              </w:rPr>
              <w:t>OBLIGATORIA</w:t>
            </w:r>
          </w:p>
        </w:tc>
        <w:tc>
          <w:tcPr>
            <w:tcW w:w="537" w:type="dxa"/>
          </w:tcPr>
          <w:p w14:paraId="15FD171D" w14:textId="77777777" w:rsidR="0055025A" w:rsidRPr="0055025A" w:rsidRDefault="0055025A" w:rsidP="00DF40DE">
            <w:pPr>
              <w:tabs>
                <w:tab w:val="left" w:pos="709"/>
              </w:tabs>
              <w:rPr>
                <w:rFonts w:ascii="Calibri" w:eastAsiaTheme="minorEastAsia" w:hAnsi="Calibri" w:cs="Calibri"/>
              </w:rPr>
            </w:pPr>
            <w:r w:rsidRPr="0055025A">
              <w:rPr>
                <w:rFonts w:ascii="Calibri" w:eastAsiaTheme="minorEastAsia" w:hAnsi="Calibri" w:cs="Calibri"/>
              </w:rPr>
              <w:t xml:space="preserve">       </w:t>
            </w:r>
          </w:p>
        </w:tc>
        <w:tc>
          <w:tcPr>
            <w:tcW w:w="1418" w:type="dxa"/>
          </w:tcPr>
          <w:p w14:paraId="296C80CA" w14:textId="77777777" w:rsidR="0055025A" w:rsidRPr="0055025A" w:rsidRDefault="0055025A" w:rsidP="00DF40DE">
            <w:pPr>
              <w:tabs>
                <w:tab w:val="left" w:pos="709"/>
              </w:tabs>
              <w:rPr>
                <w:rFonts w:ascii="Calibri" w:eastAsiaTheme="minorEastAsia" w:hAnsi="Calibri" w:cs="Calibri"/>
              </w:rPr>
            </w:pPr>
            <w:r w:rsidRPr="0055025A">
              <w:rPr>
                <w:rFonts w:ascii="Calibri" w:eastAsiaTheme="minorEastAsia" w:hAnsi="Calibri" w:cs="Calibri"/>
              </w:rPr>
              <w:t>OPTATIVA</w:t>
            </w:r>
          </w:p>
        </w:tc>
        <w:tc>
          <w:tcPr>
            <w:tcW w:w="850" w:type="dxa"/>
          </w:tcPr>
          <w:p w14:paraId="42958346" w14:textId="77777777" w:rsidR="0055025A" w:rsidRPr="0055025A" w:rsidRDefault="0055025A" w:rsidP="00DF40DE">
            <w:pPr>
              <w:tabs>
                <w:tab w:val="left" w:pos="709"/>
              </w:tabs>
              <w:jc w:val="center"/>
              <w:rPr>
                <w:rFonts w:ascii="Calibri" w:eastAsiaTheme="minorEastAsia" w:hAnsi="Calibri" w:cs="Calibri"/>
              </w:rPr>
            </w:pPr>
            <w:r w:rsidRPr="0055025A">
              <w:rPr>
                <w:rFonts w:ascii="Calibri" w:eastAsiaTheme="minorEastAsia" w:hAnsi="Calibri" w:cs="Calibri"/>
              </w:rPr>
              <w:t>X</w:t>
            </w:r>
          </w:p>
        </w:tc>
      </w:tr>
    </w:tbl>
    <w:p w14:paraId="6460A596" w14:textId="77777777" w:rsidR="0055025A" w:rsidRDefault="0055025A" w:rsidP="0055025A">
      <w:pPr>
        <w:rPr>
          <w:rFonts w:ascii="Calibri" w:hAnsi="Calibri" w:cs="Calibri"/>
          <w:sz w:val="22"/>
          <w:szCs w:val="22"/>
          <w:lang w:val="es-ES"/>
        </w:rPr>
      </w:pPr>
    </w:p>
    <w:p w14:paraId="2BDBF410" w14:textId="77777777" w:rsidR="0055025A" w:rsidRPr="0055025A" w:rsidRDefault="0055025A" w:rsidP="0055025A">
      <w:pPr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2552"/>
        <w:gridCol w:w="1531"/>
        <w:gridCol w:w="594"/>
        <w:gridCol w:w="1107"/>
        <w:gridCol w:w="708"/>
        <w:gridCol w:w="2127"/>
        <w:gridCol w:w="815"/>
      </w:tblGrid>
      <w:tr w:rsidR="0055025A" w:rsidRPr="0055025A" w14:paraId="0C1DB6D5" w14:textId="77777777" w:rsidTr="00DF40DE">
        <w:tc>
          <w:tcPr>
            <w:tcW w:w="2552" w:type="dxa"/>
          </w:tcPr>
          <w:p w14:paraId="039C3828" w14:textId="77777777" w:rsidR="0055025A" w:rsidRPr="0055025A" w:rsidRDefault="0055025A" w:rsidP="00DF40DE">
            <w:pPr>
              <w:tabs>
                <w:tab w:val="left" w:pos="709"/>
              </w:tabs>
              <w:rPr>
                <w:rFonts w:ascii="Calibri" w:hAnsi="Calibri" w:cs="Calibri"/>
              </w:rPr>
            </w:pPr>
            <w:r w:rsidRPr="0055025A">
              <w:rPr>
                <w:rFonts w:ascii="Calibri" w:hAnsi="Calibri" w:cs="Calibri"/>
              </w:rPr>
              <w:t>TIPO DE ASIGNATURA</w:t>
            </w:r>
          </w:p>
        </w:tc>
        <w:tc>
          <w:tcPr>
            <w:tcW w:w="1531" w:type="dxa"/>
          </w:tcPr>
          <w:p w14:paraId="1B2313E6" w14:textId="77777777" w:rsidR="0055025A" w:rsidRPr="0055025A" w:rsidRDefault="0055025A" w:rsidP="00DF40DE">
            <w:pPr>
              <w:tabs>
                <w:tab w:val="left" w:pos="709"/>
              </w:tabs>
              <w:rPr>
                <w:rFonts w:ascii="Calibri" w:hAnsi="Calibri" w:cs="Calibri"/>
              </w:rPr>
            </w:pPr>
            <w:r w:rsidRPr="0055025A">
              <w:rPr>
                <w:rFonts w:ascii="Calibri" w:hAnsi="Calibri" w:cs="Calibri"/>
              </w:rPr>
              <w:t>TEÓRICA</w:t>
            </w:r>
          </w:p>
        </w:tc>
        <w:tc>
          <w:tcPr>
            <w:tcW w:w="594" w:type="dxa"/>
          </w:tcPr>
          <w:p w14:paraId="2BBF2F54" w14:textId="372FA4DC" w:rsidR="0055025A" w:rsidRPr="0055025A" w:rsidRDefault="00B44F94" w:rsidP="00DF40DE">
            <w:pPr>
              <w:tabs>
                <w:tab w:val="left" w:pos="709"/>
              </w:tabs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1107" w:type="dxa"/>
          </w:tcPr>
          <w:p w14:paraId="60877C03" w14:textId="77777777" w:rsidR="0055025A" w:rsidRPr="0055025A" w:rsidRDefault="0055025A" w:rsidP="00DF40DE">
            <w:pPr>
              <w:tabs>
                <w:tab w:val="left" w:pos="709"/>
              </w:tabs>
              <w:rPr>
                <w:rFonts w:ascii="Calibri" w:hAnsi="Calibri" w:cs="Calibri"/>
              </w:rPr>
            </w:pPr>
            <w:r w:rsidRPr="0055025A">
              <w:rPr>
                <w:rFonts w:ascii="Calibri" w:hAnsi="Calibri" w:cs="Calibri"/>
              </w:rPr>
              <w:t>PRÁCTICA</w:t>
            </w:r>
          </w:p>
        </w:tc>
        <w:tc>
          <w:tcPr>
            <w:tcW w:w="708" w:type="dxa"/>
          </w:tcPr>
          <w:p w14:paraId="48AD5867" w14:textId="77777777" w:rsidR="0055025A" w:rsidRPr="0055025A" w:rsidRDefault="0055025A" w:rsidP="00DF40DE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  <w:tc>
          <w:tcPr>
            <w:tcW w:w="2127" w:type="dxa"/>
          </w:tcPr>
          <w:p w14:paraId="3D25550A" w14:textId="77777777" w:rsidR="0055025A" w:rsidRPr="0055025A" w:rsidRDefault="0055025A" w:rsidP="00DF40DE">
            <w:pPr>
              <w:tabs>
                <w:tab w:val="left" w:pos="709"/>
              </w:tabs>
              <w:rPr>
                <w:rFonts w:ascii="Calibri" w:hAnsi="Calibri" w:cs="Calibri"/>
              </w:rPr>
            </w:pPr>
            <w:r w:rsidRPr="0055025A">
              <w:rPr>
                <w:rFonts w:ascii="Calibri" w:hAnsi="Calibri" w:cs="Calibri"/>
              </w:rPr>
              <w:t>TEÓRICA-PRÁCTICA</w:t>
            </w:r>
          </w:p>
        </w:tc>
        <w:tc>
          <w:tcPr>
            <w:tcW w:w="815" w:type="dxa"/>
          </w:tcPr>
          <w:p w14:paraId="5C3C3081" w14:textId="5A66065C" w:rsidR="0055025A" w:rsidRPr="0055025A" w:rsidRDefault="0055025A" w:rsidP="00DF40DE">
            <w:pPr>
              <w:tabs>
                <w:tab w:val="left" w:pos="709"/>
              </w:tabs>
              <w:rPr>
                <w:rFonts w:ascii="Calibri" w:hAnsi="Calibri" w:cs="Calibri"/>
              </w:rPr>
            </w:pPr>
            <w:r w:rsidRPr="0055025A">
              <w:rPr>
                <w:rFonts w:ascii="Calibri" w:hAnsi="Calibri" w:cs="Calibri"/>
              </w:rPr>
              <w:t xml:space="preserve">      </w:t>
            </w:r>
          </w:p>
        </w:tc>
      </w:tr>
    </w:tbl>
    <w:p w14:paraId="6AFBC76B" w14:textId="77777777" w:rsidR="0055025A" w:rsidRPr="0055025A" w:rsidRDefault="0055025A" w:rsidP="0055025A">
      <w:pPr>
        <w:ind w:left="-709"/>
        <w:rPr>
          <w:rFonts w:ascii="Calibri" w:hAnsi="Calibri" w:cs="Calibri"/>
          <w:sz w:val="22"/>
          <w:szCs w:val="22"/>
          <w:lang w:val="es-ES"/>
        </w:rPr>
      </w:pPr>
    </w:p>
    <w:tbl>
      <w:tblPr>
        <w:tblStyle w:val="TableGrid"/>
        <w:tblW w:w="0" w:type="auto"/>
        <w:tblInd w:w="-714" w:type="dxa"/>
        <w:tblLook w:val="04A0" w:firstRow="1" w:lastRow="0" w:firstColumn="1" w:lastColumn="0" w:noHBand="0" w:noVBand="1"/>
      </w:tblPr>
      <w:tblGrid>
        <w:gridCol w:w="4083"/>
        <w:gridCol w:w="1871"/>
      </w:tblGrid>
      <w:tr w:rsidR="0055025A" w:rsidRPr="0055025A" w14:paraId="562F1056" w14:textId="77777777" w:rsidTr="00DF40DE">
        <w:tc>
          <w:tcPr>
            <w:tcW w:w="4083" w:type="dxa"/>
          </w:tcPr>
          <w:p w14:paraId="581E3CFF" w14:textId="77777777" w:rsidR="0055025A" w:rsidRPr="0055025A" w:rsidRDefault="0055025A" w:rsidP="00DF40DE">
            <w:pPr>
              <w:tabs>
                <w:tab w:val="left" w:pos="270"/>
                <w:tab w:val="left" w:pos="709"/>
              </w:tabs>
              <w:rPr>
                <w:rFonts w:ascii="Calibri" w:hAnsi="Calibri" w:cs="Calibri"/>
              </w:rPr>
            </w:pPr>
            <w:r w:rsidRPr="0055025A">
              <w:rPr>
                <w:rFonts w:ascii="Calibri" w:hAnsi="Calibri" w:cs="Calibri"/>
              </w:rPr>
              <w:t>NÚMERO DE HORAS</w:t>
            </w:r>
          </w:p>
        </w:tc>
        <w:tc>
          <w:tcPr>
            <w:tcW w:w="1871" w:type="dxa"/>
          </w:tcPr>
          <w:p w14:paraId="1B16D67C" w14:textId="22C9CD1A" w:rsidR="0055025A" w:rsidRPr="0055025A" w:rsidRDefault="00B44F94" w:rsidP="00DF40DE">
            <w:pPr>
              <w:tabs>
                <w:tab w:val="left" w:pos="709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</w:t>
            </w:r>
          </w:p>
        </w:tc>
      </w:tr>
      <w:tr w:rsidR="0055025A" w:rsidRPr="0055025A" w14:paraId="1AB016C8" w14:textId="77777777" w:rsidTr="00DF40DE">
        <w:tc>
          <w:tcPr>
            <w:tcW w:w="4083" w:type="dxa"/>
          </w:tcPr>
          <w:p w14:paraId="6692A368" w14:textId="77777777" w:rsidR="0055025A" w:rsidRPr="0055025A" w:rsidRDefault="0055025A" w:rsidP="00DF40DE">
            <w:pPr>
              <w:tabs>
                <w:tab w:val="left" w:pos="709"/>
              </w:tabs>
              <w:rPr>
                <w:rFonts w:ascii="Calibri" w:hAnsi="Calibri" w:cs="Calibri"/>
              </w:rPr>
            </w:pPr>
            <w:r w:rsidRPr="0055025A">
              <w:rPr>
                <w:rFonts w:ascii="Calibri" w:hAnsi="Calibri" w:cs="Calibri"/>
              </w:rPr>
              <w:t>NÚMERO DE CRÉDITOS*</w:t>
            </w:r>
          </w:p>
        </w:tc>
        <w:tc>
          <w:tcPr>
            <w:tcW w:w="1871" w:type="dxa"/>
          </w:tcPr>
          <w:p w14:paraId="2293C9C4" w14:textId="32CE28DA" w:rsidR="0055025A" w:rsidRPr="0055025A" w:rsidRDefault="00B44F94" w:rsidP="00DF40DE">
            <w:pPr>
              <w:tabs>
                <w:tab w:val="left" w:pos="709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</w:t>
            </w:r>
          </w:p>
        </w:tc>
      </w:tr>
      <w:tr w:rsidR="0055025A" w:rsidRPr="0055025A" w14:paraId="72F3DFA3" w14:textId="77777777" w:rsidTr="0055025A">
        <w:trPr>
          <w:trHeight w:val="272"/>
        </w:trPr>
        <w:tc>
          <w:tcPr>
            <w:tcW w:w="4083" w:type="dxa"/>
          </w:tcPr>
          <w:p w14:paraId="7066C16F" w14:textId="77777777" w:rsidR="0055025A" w:rsidRPr="0055025A" w:rsidRDefault="0055025A" w:rsidP="00DF40DE">
            <w:pPr>
              <w:tabs>
                <w:tab w:val="left" w:pos="709"/>
              </w:tabs>
              <w:rPr>
                <w:rFonts w:ascii="Calibri" w:hAnsi="Calibri" w:cs="Calibri"/>
              </w:rPr>
            </w:pPr>
            <w:r w:rsidRPr="0055025A">
              <w:rPr>
                <w:rFonts w:ascii="Calibri" w:hAnsi="Calibri" w:cs="Calibri"/>
              </w:rPr>
              <w:t>TRIMESTRE EN EL QUE SE IMPARTIRÁ</w:t>
            </w:r>
          </w:p>
        </w:tc>
        <w:tc>
          <w:tcPr>
            <w:tcW w:w="1871" w:type="dxa"/>
          </w:tcPr>
          <w:p w14:paraId="3117A3CE" w14:textId="06206607" w:rsidR="0055025A" w:rsidRPr="0055025A" w:rsidRDefault="002B70F5" w:rsidP="00DF40DE">
            <w:pPr>
              <w:tabs>
                <w:tab w:val="left" w:pos="709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Mayo-Agosto</w:t>
            </w:r>
          </w:p>
        </w:tc>
      </w:tr>
      <w:tr w:rsidR="0055025A" w:rsidRPr="0055025A" w14:paraId="0DFC0697" w14:textId="77777777" w:rsidTr="00DF40DE">
        <w:tc>
          <w:tcPr>
            <w:tcW w:w="4083" w:type="dxa"/>
          </w:tcPr>
          <w:p w14:paraId="10D76D33" w14:textId="77777777" w:rsidR="0055025A" w:rsidRPr="0055025A" w:rsidRDefault="0055025A" w:rsidP="00DF40DE">
            <w:pPr>
              <w:tabs>
                <w:tab w:val="left" w:pos="709"/>
              </w:tabs>
              <w:rPr>
                <w:rFonts w:ascii="Calibri" w:hAnsi="Calibri" w:cs="Calibri"/>
              </w:rPr>
            </w:pPr>
            <w:r w:rsidRPr="0055025A">
              <w:rPr>
                <w:rFonts w:ascii="Calibri" w:hAnsi="Calibri" w:cs="Calibri"/>
              </w:rPr>
              <w:t>FECHA DE ÚLTIMA ACTUALIZACIÓN</w:t>
            </w:r>
          </w:p>
        </w:tc>
        <w:tc>
          <w:tcPr>
            <w:tcW w:w="1871" w:type="dxa"/>
          </w:tcPr>
          <w:p w14:paraId="3384F01B" w14:textId="2134AC45" w:rsidR="0055025A" w:rsidRPr="0055025A" w:rsidRDefault="0055025A" w:rsidP="00DF40DE">
            <w:pPr>
              <w:tabs>
                <w:tab w:val="left" w:pos="709"/>
              </w:tabs>
              <w:rPr>
                <w:rFonts w:ascii="Calibri" w:hAnsi="Calibri" w:cs="Calibri"/>
              </w:rPr>
            </w:pPr>
          </w:p>
        </w:tc>
      </w:tr>
    </w:tbl>
    <w:p w14:paraId="18958CF9" w14:textId="7CC1A75B" w:rsidR="0055025A" w:rsidRDefault="0055025A" w:rsidP="00A41EBD">
      <w:pPr>
        <w:pStyle w:val="NoSpacing"/>
        <w:tabs>
          <w:tab w:val="left" w:pos="-426"/>
        </w:tabs>
        <w:ind w:left="-284" w:right="-518" w:hanging="142"/>
        <w:jc w:val="both"/>
        <w:rPr>
          <w:sz w:val="22"/>
          <w:szCs w:val="22"/>
        </w:rPr>
      </w:pPr>
      <w:r w:rsidRPr="00694E23">
        <w:rPr>
          <w:sz w:val="22"/>
          <w:szCs w:val="22"/>
        </w:rPr>
        <w:t>*Cada crédito equivale a ocho horas de clases teóricas, 16 horas de clases prácticas o 30 hora</w:t>
      </w:r>
      <w:r w:rsidR="00A41EBD">
        <w:rPr>
          <w:sz w:val="22"/>
          <w:szCs w:val="22"/>
        </w:rPr>
        <w:t>s</w:t>
      </w:r>
      <w:r w:rsidRPr="00694E23">
        <w:rPr>
          <w:sz w:val="22"/>
          <w:szCs w:val="22"/>
        </w:rPr>
        <w:t xml:space="preserve"> de trabajo de investigación.</w:t>
      </w:r>
    </w:p>
    <w:p w14:paraId="3C4DF630" w14:textId="77777777" w:rsidR="0055025A" w:rsidRDefault="0055025A" w:rsidP="0055025A">
      <w:pPr>
        <w:ind w:left="-709"/>
        <w:rPr>
          <w:rFonts w:ascii="Noto Sans" w:hAnsi="Noto Sans" w:cs="Noto Sans"/>
          <w:lang w:val="es-ES"/>
        </w:rPr>
      </w:pPr>
    </w:p>
    <w:tbl>
      <w:tblPr>
        <w:tblStyle w:val="TableNormal1"/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0"/>
        <w:gridCol w:w="5103"/>
        <w:gridCol w:w="1417"/>
      </w:tblGrid>
      <w:tr w:rsidR="00B44F94" w:rsidRPr="0055025A" w14:paraId="43FD687B" w14:textId="77777777" w:rsidTr="00265B13">
        <w:trPr>
          <w:trHeight w:val="537"/>
        </w:trPr>
        <w:tc>
          <w:tcPr>
            <w:tcW w:w="3970" w:type="dxa"/>
          </w:tcPr>
          <w:p w14:paraId="15EA5F17" w14:textId="615489ED" w:rsidR="00B44F94" w:rsidRPr="0055025A" w:rsidRDefault="00B44F94" w:rsidP="00B44F94">
            <w:pPr>
              <w:adjustRightInd w:val="0"/>
              <w:spacing w:line="270" w:lineRule="atLeast"/>
              <w:ind w:right="713"/>
              <w:rPr>
                <w:rFonts w:ascii="Calibri" w:eastAsiaTheme="minorEastAsia" w:hAnsi="Calibri" w:cs="Calibri"/>
                <w:lang w:val="es-ES" w:eastAsia="es-ES"/>
              </w:rPr>
            </w:pPr>
          </w:p>
        </w:tc>
        <w:tc>
          <w:tcPr>
            <w:tcW w:w="5103" w:type="dxa"/>
          </w:tcPr>
          <w:p w14:paraId="5B4EAC0D" w14:textId="34FCCD16" w:rsidR="00B44F94" w:rsidRPr="0055025A" w:rsidRDefault="00B44F94" w:rsidP="00B44F94">
            <w:pPr>
              <w:adjustRightInd w:val="0"/>
              <w:spacing w:before="1"/>
              <w:rPr>
                <w:rFonts w:ascii="Calibri" w:eastAsiaTheme="minorEastAsia" w:hAnsi="Calibri" w:cs="Calibri"/>
                <w:lang w:val="es-ES" w:eastAsia="es-ES"/>
              </w:rPr>
            </w:pPr>
          </w:p>
        </w:tc>
        <w:tc>
          <w:tcPr>
            <w:tcW w:w="1417" w:type="dxa"/>
          </w:tcPr>
          <w:p w14:paraId="742B5F7D" w14:textId="77777777" w:rsidR="00B44F94" w:rsidRPr="0055025A" w:rsidRDefault="00B44F94" w:rsidP="00B44F94">
            <w:pPr>
              <w:adjustRightInd w:val="0"/>
              <w:spacing w:before="1"/>
              <w:ind w:left="93" w:right="299"/>
              <w:jc w:val="center"/>
              <w:rPr>
                <w:rFonts w:ascii="Calibri" w:eastAsiaTheme="minorEastAsia" w:hAnsi="Calibri" w:cs="Calibri"/>
                <w:lang w:val="es-ES" w:eastAsia="es-ES"/>
              </w:rPr>
            </w:pPr>
            <w:r w:rsidRPr="0055025A">
              <w:rPr>
                <w:rFonts w:ascii="Calibri" w:eastAsiaTheme="minorEastAsia" w:hAnsi="Calibri" w:cs="Calibri"/>
                <w:lang w:val="es-ES" w:eastAsia="es-ES"/>
              </w:rPr>
              <w:t>CLAVE</w:t>
            </w:r>
            <w:r w:rsidRPr="0055025A">
              <w:rPr>
                <w:rFonts w:ascii="Calibri" w:eastAsiaTheme="minorEastAsia" w:hAnsi="Calibri" w:cs="Calibri"/>
                <w:spacing w:val="-3"/>
                <w:lang w:val="es-ES" w:eastAsia="es-ES"/>
              </w:rPr>
              <w:t xml:space="preserve"> </w:t>
            </w:r>
            <w:r w:rsidRPr="0055025A">
              <w:rPr>
                <w:rFonts w:ascii="Calibri" w:eastAsiaTheme="minorEastAsia" w:hAnsi="Calibri" w:cs="Calibri"/>
                <w:lang w:val="es-ES" w:eastAsia="es-ES"/>
              </w:rPr>
              <w:t>SNI</w:t>
            </w:r>
          </w:p>
          <w:p w14:paraId="3EFB2669" w14:textId="77777777" w:rsidR="00B44F94" w:rsidRPr="0055025A" w:rsidRDefault="00B44F94" w:rsidP="00B44F94">
            <w:pPr>
              <w:adjustRightInd w:val="0"/>
              <w:spacing w:line="247" w:lineRule="exact"/>
              <w:ind w:left="93" w:right="294"/>
              <w:jc w:val="center"/>
              <w:rPr>
                <w:rFonts w:ascii="Calibri" w:eastAsiaTheme="minorEastAsia" w:hAnsi="Calibri" w:cs="Calibri"/>
                <w:lang w:val="es-ES" w:eastAsia="es-ES"/>
              </w:rPr>
            </w:pPr>
          </w:p>
        </w:tc>
      </w:tr>
      <w:tr w:rsidR="00471CF4" w:rsidRPr="0055025A" w14:paraId="5FBB1013" w14:textId="77777777" w:rsidTr="00265B13">
        <w:trPr>
          <w:trHeight w:val="537"/>
        </w:trPr>
        <w:tc>
          <w:tcPr>
            <w:tcW w:w="3970" w:type="dxa"/>
          </w:tcPr>
          <w:p w14:paraId="211639BD" w14:textId="10BBBE52" w:rsidR="00471CF4" w:rsidRPr="00B94453" w:rsidRDefault="00471CF4" w:rsidP="00471CF4">
            <w:pPr>
              <w:adjustRightInd w:val="0"/>
              <w:spacing w:line="270" w:lineRule="atLeast"/>
              <w:ind w:right="713"/>
              <w:rPr>
                <w:rFonts w:ascii="Arial" w:eastAsiaTheme="minorEastAsia" w:hAnsi="Arial" w:cs="Arial"/>
                <w:lang w:val="es-ES" w:eastAsia="es-ES"/>
              </w:rPr>
            </w:pPr>
            <w:r w:rsidRPr="00B94453">
              <w:rPr>
                <w:rFonts w:ascii="Arial" w:eastAsiaTheme="minorEastAsia" w:hAnsi="Arial" w:cs="Arial"/>
                <w:lang w:val="es-ES" w:eastAsia="es-ES"/>
              </w:rPr>
              <w:t>RESPONSABLE DE LA ASIGNATURA</w:t>
            </w:r>
          </w:p>
        </w:tc>
        <w:tc>
          <w:tcPr>
            <w:tcW w:w="5103" w:type="dxa"/>
          </w:tcPr>
          <w:p w14:paraId="6CB1C39A" w14:textId="0D810E0F" w:rsidR="00471CF4" w:rsidRPr="00B94453" w:rsidRDefault="00471CF4" w:rsidP="00471CF4">
            <w:pPr>
              <w:adjustRightInd w:val="0"/>
              <w:spacing w:before="1"/>
              <w:rPr>
                <w:rFonts w:ascii="Arial" w:hAnsi="Arial" w:cs="Arial"/>
                <w:color w:val="000000"/>
                <w:lang w:val="es-MX"/>
              </w:rPr>
            </w:pPr>
            <w:r w:rsidRPr="00B94453">
              <w:rPr>
                <w:rFonts w:ascii="Arial" w:hAnsi="Arial" w:cs="Arial"/>
                <w:color w:val="000000"/>
                <w:lang w:val="es-MX"/>
              </w:rPr>
              <w:t>Dr. Juan Carlos Pérez Urbiola</w:t>
            </w:r>
          </w:p>
        </w:tc>
        <w:tc>
          <w:tcPr>
            <w:tcW w:w="1417" w:type="dxa"/>
          </w:tcPr>
          <w:p w14:paraId="7AA9D0C5" w14:textId="6BAE4FE0" w:rsidR="00471CF4" w:rsidRPr="00B94453" w:rsidRDefault="00471CF4" w:rsidP="00471CF4">
            <w:pPr>
              <w:adjustRightInd w:val="0"/>
              <w:spacing w:before="1"/>
              <w:ind w:left="93" w:right="299"/>
              <w:jc w:val="center"/>
              <w:rPr>
                <w:rFonts w:ascii="Arial" w:eastAsiaTheme="minorEastAsia" w:hAnsi="Arial" w:cs="Arial"/>
                <w:lang w:val="es-ES" w:eastAsia="es-ES"/>
              </w:rPr>
            </w:pPr>
            <w:r w:rsidRPr="00B94453">
              <w:rPr>
                <w:rFonts w:ascii="Arial" w:eastAsiaTheme="minorEastAsia" w:hAnsi="Arial" w:cs="Arial"/>
                <w:lang w:val="es-ES" w:eastAsia="es-ES"/>
              </w:rPr>
              <w:t>72621</w:t>
            </w:r>
          </w:p>
        </w:tc>
      </w:tr>
      <w:tr w:rsidR="00471CF4" w:rsidRPr="0055025A" w14:paraId="40A2AD71" w14:textId="77777777" w:rsidTr="00265B13">
        <w:trPr>
          <w:trHeight w:val="537"/>
        </w:trPr>
        <w:tc>
          <w:tcPr>
            <w:tcW w:w="3970" w:type="dxa"/>
          </w:tcPr>
          <w:p w14:paraId="6B9E0475" w14:textId="249F27DA" w:rsidR="00471CF4" w:rsidRPr="00B94453" w:rsidRDefault="00471CF4" w:rsidP="00471CF4">
            <w:pPr>
              <w:adjustRightInd w:val="0"/>
              <w:spacing w:line="270" w:lineRule="atLeast"/>
              <w:ind w:right="823"/>
              <w:rPr>
                <w:rFonts w:ascii="Arial" w:eastAsiaTheme="minorEastAsia" w:hAnsi="Arial" w:cs="Arial"/>
                <w:lang w:val="es-ES" w:eastAsia="es-ES"/>
              </w:rPr>
            </w:pPr>
            <w:r w:rsidRPr="00B94453">
              <w:rPr>
                <w:rFonts w:ascii="Arial" w:eastAsiaTheme="minorEastAsia" w:hAnsi="Arial" w:cs="Arial"/>
                <w:lang w:val="es-ES" w:eastAsia="es-ES"/>
              </w:rPr>
              <w:t>SUPLENTE DE LA</w:t>
            </w:r>
            <w:r w:rsidRPr="00B94453">
              <w:rPr>
                <w:rFonts w:ascii="Arial" w:eastAsiaTheme="minorEastAsia" w:hAnsi="Arial" w:cs="Arial"/>
                <w:spacing w:val="-47"/>
                <w:lang w:val="es-ES" w:eastAsia="es-ES"/>
              </w:rPr>
              <w:t xml:space="preserve">           </w:t>
            </w:r>
            <w:r w:rsidRPr="00B94453">
              <w:rPr>
                <w:rFonts w:ascii="Arial" w:eastAsiaTheme="minorEastAsia" w:hAnsi="Arial" w:cs="Arial"/>
                <w:lang w:val="es-ES" w:eastAsia="es-ES"/>
              </w:rPr>
              <w:t>ASIGNATURA</w:t>
            </w:r>
          </w:p>
        </w:tc>
        <w:tc>
          <w:tcPr>
            <w:tcW w:w="5103" w:type="dxa"/>
          </w:tcPr>
          <w:p w14:paraId="281DEB2D" w14:textId="3F849C8B" w:rsidR="00471CF4" w:rsidRPr="00B94453" w:rsidRDefault="002B4DBB" w:rsidP="00471CF4">
            <w:pPr>
              <w:adjustRightInd w:val="0"/>
              <w:spacing w:before="1"/>
              <w:rPr>
                <w:rFonts w:ascii="Arial" w:eastAsiaTheme="minorEastAsia" w:hAnsi="Arial" w:cs="Arial"/>
                <w:lang w:val="es-ES" w:eastAsia="es-ES"/>
              </w:rPr>
            </w:pPr>
            <w:r w:rsidRPr="00B94453">
              <w:rPr>
                <w:rFonts w:ascii="Arial" w:eastAsia="Calibri" w:hAnsi="Arial" w:cs="Arial"/>
                <w:lang w:val="es-MX"/>
              </w:rPr>
              <w:t>Dr. Javier Patiño Caraveo</w:t>
            </w:r>
          </w:p>
        </w:tc>
        <w:tc>
          <w:tcPr>
            <w:tcW w:w="1417" w:type="dxa"/>
          </w:tcPr>
          <w:p w14:paraId="1ED3DBC4" w14:textId="2171335B" w:rsidR="00471CF4" w:rsidRPr="00B94453" w:rsidRDefault="002B4DBB" w:rsidP="00471CF4">
            <w:pPr>
              <w:adjustRightInd w:val="0"/>
              <w:spacing w:before="1"/>
              <w:ind w:left="93" w:right="299"/>
              <w:jc w:val="center"/>
              <w:rPr>
                <w:rFonts w:ascii="Arial" w:eastAsiaTheme="minorEastAsia" w:hAnsi="Arial" w:cs="Arial"/>
                <w:lang w:val="es-ES" w:eastAsia="es-ES"/>
              </w:rPr>
            </w:pPr>
            <w:r w:rsidRPr="00B94453">
              <w:rPr>
                <w:rFonts w:ascii="Arial" w:eastAsiaTheme="minorEastAsia" w:hAnsi="Arial" w:cs="Arial"/>
                <w:lang w:val="es-ES" w:eastAsia="es-ES"/>
              </w:rPr>
              <w:t>120712</w:t>
            </w:r>
          </w:p>
        </w:tc>
      </w:tr>
      <w:tr w:rsidR="00471CF4" w:rsidRPr="0055025A" w14:paraId="42320A7D" w14:textId="77777777" w:rsidTr="00265B13">
        <w:trPr>
          <w:trHeight w:val="265"/>
        </w:trPr>
        <w:tc>
          <w:tcPr>
            <w:tcW w:w="3970" w:type="dxa"/>
          </w:tcPr>
          <w:p w14:paraId="3BE4AD94" w14:textId="77777777" w:rsidR="00471CF4" w:rsidRPr="00B94453" w:rsidRDefault="00471CF4" w:rsidP="00471CF4">
            <w:pPr>
              <w:adjustRightInd w:val="0"/>
              <w:ind w:right="90"/>
              <w:rPr>
                <w:rFonts w:ascii="Arial" w:eastAsiaTheme="minorEastAsia" w:hAnsi="Arial" w:cs="Arial"/>
                <w:lang w:val="es-ES" w:eastAsia="es-ES"/>
              </w:rPr>
            </w:pPr>
            <w:r w:rsidRPr="00B94453">
              <w:rPr>
                <w:rFonts w:ascii="Arial" w:eastAsiaTheme="minorEastAsia" w:hAnsi="Arial" w:cs="Arial"/>
                <w:lang w:val="es-ES" w:eastAsia="es-ES"/>
              </w:rPr>
              <w:t>PROFESORES</w:t>
            </w:r>
            <w:r w:rsidRPr="00B94453">
              <w:rPr>
                <w:rFonts w:ascii="Arial" w:eastAsiaTheme="minorEastAsia" w:hAnsi="Arial" w:cs="Arial"/>
                <w:spacing w:val="1"/>
                <w:lang w:val="es-ES" w:eastAsia="es-ES"/>
              </w:rPr>
              <w:t xml:space="preserve"> </w:t>
            </w:r>
            <w:r w:rsidRPr="00B94453">
              <w:rPr>
                <w:rFonts w:ascii="Arial" w:eastAsiaTheme="minorEastAsia" w:hAnsi="Arial" w:cs="Arial"/>
                <w:lang w:val="es-ES" w:eastAsia="es-ES"/>
              </w:rPr>
              <w:t>PARTICIPANTES</w:t>
            </w:r>
          </w:p>
        </w:tc>
        <w:tc>
          <w:tcPr>
            <w:tcW w:w="5103" w:type="dxa"/>
          </w:tcPr>
          <w:p w14:paraId="418B64AF" w14:textId="5009D353" w:rsidR="00471CF4" w:rsidRPr="00B94453" w:rsidRDefault="002B4DBB" w:rsidP="00471CF4">
            <w:pPr>
              <w:adjustRightInd w:val="0"/>
              <w:spacing w:line="246" w:lineRule="exact"/>
              <w:rPr>
                <w:rFonts w:ascii="Arial" w:eastAsiaTheme="minorEastAsia" w:hAnsi="Arial" w:cs="Arial"/>
                <w:lang w:val="es-ES" w:eastAsia="es-ES"/>
              </w:rPr>
            </w:pPr>
            <w:r w:rsidRPr="00B94453">
              <w:rPr>
                <w:rFonts w:ascii="Arial" w:hAnsi="Arial" w:cs="Arial"/>
                <w:lang w:val="es-MX"/>
              </w:rPr>
              <w:t xml:space="preserve">Dra. Laura T. Guzmán Villanueva  </w:t>
            </w:r>
          </w:p>
        </w:tc>
        <w:tc>
          <w:tcPr>
            <w:tcW w:w="1417" w:type="dxa"/>
          </w:tcPr>
          <w:p w14:paraId="1BA27368" w14:textId="598701A7" w:rsidR="00471CF4" w:rsidRPr="00B94453" w:rsidRDefault="00044D92" w:rsidP="00471CF4">
            <w:pPr>
              <w:adjustRightInd w:val="0"/>
              <w:rPr>
                <w:rFonts w:ascii="Arial" w:eastAsiaTheme="minorEastAsia" w:hAnsi="Arial" w:cs="Arial"/>
                <w:sz w:val="18"/>
                <w:lang w:val="es-ES" w:eastAsia="es-ES"/>
              </w:rPr>
            </w:pPr>
            <w:r w:rsidRPr="00B94453">
              <w:rPr>
                <w:rFonts w:ascii="Arial" w:eastAsiaTheme="minorEastAsia" w:hAnsi="Arial" w:cs="Arial"/>
                <w:sz w:val="18"/>
                <w:lang w:val="es-ES" w:eastAsia="es-ES"/>
              </w:rPr>
              <w:t xml:space="preserve">      </w:t>
            </w:r>
            <w:r w:rsidR="002B4DBB" w:rsidRPr="00B94453">
              <w:rPr>
                <w:rFonts w:ascii="Arial" w:eastAsiaTheme="minorEastAsia" w:hAnsi="Arial" w:cs="Arial"/>
                <w:lang w:val="es-ES" w:eastAsia="es-ES"/>
              </w:rPr>
              <w:t>174121</w:t>
            </w:r>
          </w:p>
        </w:tc>
      </w:tr>
      <w:tr w:rsidR="00471CF4" w:rsidRPr="0055025A" w14:paraId="171C2C3D" w14:textId="77777777" w:rsidTr="00265B13">
        <w:trPr>
          <w:trHeight w:val="265"/>
        </w:trPr>
        <w:tc>
          <w:tcPr>
            <w:tcW w:w="3970" w:type="dxa"/>
          </w:tcPr>
          <w:p w14:paraId="43885348" w14:textId="77777777" w:rsidR="00471CF4" w:rsidRPr="0055025A" w:rsidRDefault="00471CF4" w:rsidP="00471CF4">
            <w:pPr>
              <w:adjustRightInd w:val="0"/>
              <w:ind w:right="90"/>
              <w:rPr>
                <w:rFonts w:ascii="Calibri" w:eastAsiaTheme="minorEastAsia" w:hAnsi="Calibri" w:cs="Calibri"/>
                <w:lang w:val="es-ES" w:eastAsia="es-ES"/>
              </w:rPr>
            </w:pPr>
          </w:p>
        </w:tc>
        <w:tc>
          <w:tcPr>
            <w:tcW w:w="5103" w:type="dxa"/>
          </w:tcPr>
          <w:p w14:paraId="5FEFD5DC" w14:textId="77777777" w:rsidR="00471CF4" w:rsidRPr="0055025A" w:rsidRDefault="00471CF4" w:rsidP="00471CF4">
            <w:pPr>
              <w:adjustRightInd w:val="0"/>
              <w:spacing w:line="246" w:lineRule="exact"/>
              <w:rPr>
                <w:rFonts w:ascii="Calibri" w:eastAsiaTheme="minorEastAsia" w:hAnsi="Calibri" w:cs="Calibri"/>
                <w:lang w:val="es-ES" w:eastAsia="es-ES"/>
              </w:rPr>
            </w:pPr>
          </w:p>
        </w:tc>
        <w:tc>
          <w:tcPr>
            <w:tcW w:w="1417" w:type="dxa"/>
          </w:tcPr>
          <w:p w14:paraId="0EEC378F" w14:textId="2BA44F68" w:rsidR="00471CF4" w:rsidRPr="0055025A" w:rsidRDefault="00471CF4" w:rsidP="00471CF4">
            <w:pPr>
              <w:adjustRightInd w:val="0"/>
              <w:rPr>
                <w:rFonts w:ascii="Calibri" w:eastAsiaTheme="minorEastAsia" w:hAnsi="Calibri" w:cs="Calibri"/>
                <w:sz w:val="18"/>
                <w:lang w:val="es-ES" w:eastAsia="es-ES"/>
              </w:rPr>
            </w:pPr>
          </w:p>
        </w:tc>
      </w:tr>
    </w:tbl>
    <w:p w14:paraId="14C92F9C" w14:textId="77777777" w:rsidR="0055025A" w:rsidRPr="0055025A" w:rsidRDefault="0055025A" w:rsidP="0055025A">
      <w:pPr>
        <w:ind w:left="-709"/>
        <w:rPr>
          <w:rFonts w:ascii="Calibri" w:hAnsi="Calibri" w:cs="Calibri"/>
          <w:lang w:val="es-ES"/>
        </w:rPr>
      </w:pPr>
    </w:p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5025A" w:rsidRPr="0055025A" w14:paraId="3E4CFD47" w14:textId="77777777" w:rsidTr="00DF40DE">
        <w:tc>
          <w:tcPr>
            <w:tcW w:w="10490" w:type="dxa"/>
          </w:tcPr>
          <w:p w14:paraId="0534311E" w14:textId="77777777" w:rsidR="0055025A" w:rsidRPr="0055025A" w:rsidRDefault="0055025A" w:rsidP="00DF40DE">
            <w:pPr>
              <w:numPr>
                <w:ilvl w:val="0"/>
                <w:numId w:val="3"/>
              </w:numPr>
              <w:tabs>
                <w:tab w:val="left" w:pos="709"/>
              </w:tabs>
              <w:contextualSpacing/>
              <w:rPr>
                <w:rFonts w:ascii="Calibri" w:hAnsi="Calibri" w:cs="Calibri"/>
                <w:b/>
              </w:rPr>
            </w:pPr>
            <w:r w:rsidRPr="0055025A">
              <w:rPr>
                <w:rFonts w:ascii="Calibri" w:hAnsi="Calibri" w:cs="Calibri"/>
                <w:b/>
              </w:rPr>
              <w:t>DESCRIPCIÓN DEL CONTENIDO DEL PROGRAMA DEL CURSO O ASIGNATURA</w:t>
            </w:r>
          </w:p>
        </w:tc>
      </w:tr>
      <w:tr w:rsidR="0055025A" w:rsidRPr="0055025A" w14:paraId="71BF5A4F" w14:textId="77777777" w:rsidTr="00DF40DE">
        <w:tc>
          <w:tcPr>
            <w:tcW w:w="10490" w:type="dxa"/>
          </w:tcPr>
          <w:p w14:paraId="2A9D5B2B" w14:textId="77777777" w:rsidR="0055025A" w:rsidRPr="0055025A" w:rsidRDefault="0055025A" w:rsidP="00DF40DE">
            <w:pPr>
              <w:numPr>
                <w:ilvl w:val="0"/>
                <w:numId w:val="2"/>
              </w:numPr>
              <w:tabs>
                <w:tab w:val="left" w:pos="709"/>
              </w:tabs>
              <w:contextualSpacing/>
              <w:rPr>
                <w:rFonts w:ascii="Calibri" w:hAnsi="Calibri" w:cs="Calibri"/>
              </w:rPr>
            </w:pPr>
            <w:r w:rsidRPr="0055025A">
              <w:rPr>
                <w:rFonts w:ascii="Calibri" w:hAnsi="Calibri" w:cs="Calibri"/>
              </w:rPr>
              <w:t>OBJETIVO GENERAL</w:t>
            </w:r>
          </w:p>
        </w:tc>
      </w:tr>
      <w:tr w:rsidR="0055025A" w:rsidRPr="0055025A" w14:paraId="5E8325C5" w14:textId="77777777" w:rsidTr="00DF40DE">
        <w:tc>
          <w:tcPr>
            <w:tcW w:w="10490" w:type="dxa"/>
          </w:tcPr>
          <w:p w14:paraId="088547DE" w14:textId="77777777" w:rsidR="00B44F94" w:rsidRDefault="00B44F94" w:rsidP="00B44F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eastAsiaTheme="minorEastAsia" w:hAnsi="Calibri" w:cs="Calibri"/>
                <w:lang w:eastAsia="es-ES"/>
              </w:rPr>
              <w:tab/>
            </w:r>
            <w:r>
              <w:rPr>
                <w:rFonts w:ascii="Calibri" w:hAnsi="Calibri" w:cs="Calibri"/>
                <w:sz w:val="23"/>
                <w:szCs w:val="23"/>
              </w:rPr>
              <w:t>Capacitar al alumno en el conocimiento de la dinámica de los sistemas acuáticos y</w:t>
            </w:r>
          </w:p>
          <w:p w14:paraId="7C22D268" w14:textId="77777777" w:rsidR="00B44F94" w:rsidRDefault="00B44F94" w:rsidP="00B44F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de las comunidades que los habitan, particularmente los sistemas costeros y</w:t>
            </w:r>
          </w:p>
          <w:p w14:paraId="5EEED9EA" w14:textId="77777777" w:rsidR="00B44F94" w:rsidRDefault="00B44F94" w:rsidP="00B44F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oceánicos.</w:t>
            </w:r>
          </w:p>
          <w:p w14:paraId="68A6B538" w14:textId="0C2AC2D9" w:rsidR="0055025A" w:rsidRPr="0055025A" w:rsidRDefault="0055025A" w:rsidP="00B44F94">
            <w:pPr>
              <w:widowControl w:val="0"/>
              <w:tabs>
                <w:tab w:val="left" w:pos="1665"/>
              </w:tabs>
              <w:autoSpaceDE w:val="0"/>
              <w:autoSpaceDN w:val="0"/>
              <w:spacing w:before="31" w:line="285" w:lineRule="auto"/>
              <w:ind w:right="261"/>
              <w:rPr>
                <w:rFonts w:ascii="Calibri" w:eastAsiaTheme="minorEastAsia" w:hAnsi="Calibri" w:cs="Calibri"/>
                <w:lang w:eastAsia="es-ES"/>
              </w:rPr>
            </w:pPr>
          </w:p>
        </w:tc>
      </w:tr>
    </w:tbl>
    <w:p w14:paraId="71F9C616" w14:textId="77777777" w:rsidR="0055025A" w:rsidRDefault="0055025A"/>
    <w:tbl>
      <w:tblPr>
        <w:tblStyle w:val="TableGrid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9186"/>
        <w:gridCol w:w="1304"/>
      </w:tblGrid>
      <w:tr w:rsidR="0042426B" w:rsidRPr="003D1BB5" w14:paraId="5653F306" w14:textId="77777777" w:rsidTr="00DF40DE">
        <w:tc>
          <w:tcPr>
            <w:tcW w:w="10490" w:type="dxa"/>
            <w:gridSpan w:val="2"/>
          </w:tcPr>
          <w:p w14:paraId="27ED5148" w14:textId="77777777" w:rsidR="0042426B" w:rsidRPr="00FD3D2F" w:rsidRDefault="0042426B" w:rsidP="00DF40DE">
            <w:pPr>
              <w:numPr>
                <w:ilvl w:val="0"/>
                <w:numId w:val="2"/>
              </w:numPr>
              <w:tabs>
                <w:tab w:val="left" w:pos="709"/>
              </w:tabs>
              <w:spacing w:before="120"/>
              <w:contextualSpacing/>
              <w:rPr>
                <w:rFonts w:ascii="Calibri" w:hAnsi="Calibri" w:cs="Calibri"/>
              </w:rPr>
            </w:pPr>
            <w:r w:rsidRPr="00FD3D2F">
              <w:rPr>
                <w:rFonts w:ascii="Calibri" w:hAnsi="Calibri" w:cs="Calibri"/>
              </w:rPr>
              <w:t>DESCRIPCIÓN DEL CONTENIDO</w:t>
            </w:r>
          </w:p>
        </w:tc>
      </w:tr>
      <w:tr w:rsidR="0042426B" w:rsidRPr="003D1BB5" w14:paraId="0208778E" w14:textId="77777777" w:rsidTr="00DF40DE">
        <w:tc>
          <w:tcPr>
            <w:tcW w:w="9186" w:type="dxa"/>
          </w:tcPr>
          <w:p w14:paraId="6D9F0C09" w14:textId="77777777" w:rsidR="0042426B" w:rsidRPr="00FD3D2F" w:rsidRDefault="0042426B" w:rsidP="00DF40DE">
            <w:pPr>
              <w:tabs>
                <w:tab w:val="left" w:pos="709"/>
              </w:tabs>
              <w:spacing w:before="120"/>
              <w:rPr>
                <w:rFonts w:ascii="Calibri" w:eastAsiaTheme="minorEastAsia" w:hAnsi="Calibri" w:cs="Calibri"/>
              </w:rPr>
            </w:pPr>
            <w:r w:rsidRPr="00FD3D2F">
              <w:rPr>
                <w:rFonts w:ascii="Calibri" w:eastAsiaTheme="minorEastAsia" w:hAnsi="Calibri" w:cs="Calibri"/>
              </w:rPr>
              <w:t>TEMAS Y SUBTEMAS</w:t>
            </w:r>
          </w:p>
        </w:tc>
        <w:tc>
          <w:tcPr>
            <w:tcW w:w="1304" w:type="dxa"/>
          </w:tcPr>
          <w:p w14:paraId="099DB3D4" w14:textId="77777777" w:rsidR="0042426B" w:rsidRPr="00FD3D2F" w:rsidRDefault="0042426B" w:rsidP="00DF40DE">
            <w:pPr>
              <w:tabs>
                <w:tab w:val="left" w:pos="709"/>
              </w:tabs>
              <w:spacing w:before="120"/>
              <w:rPr>
                <w:rFonts w:ascii="Calibri" w:eastAsiaTheme="minorEastAsia" w:hAnsi="Calibri" w:cs="Calibri"/>
              </w:rPr>
            </w:pPr>
            <w:r w:rsidRPr="00FD3D2F">
              <w:rPr>
                <w:rFonts w:ascii="Calibri" w:eastAsiaTheme="minorEastAsia" w:hAnsi="Calibri" w:cs="Calibri"/>
              </w:rPr>
              <w:t>TIEMPO (Horas)</w:t>
            </w:r>
          </w:p>
        </w:tc>
      </w:tr>
      <w:tr w:rsidR="00B44F94" w:rsidRPr="003D1BB5" w14:paraId="68A07980" w14:textId="77777777" w:rsidTr="00D73FD5">
        <w:tc>
          <w:tcPr>
            <w:tcW w:w="9186" w:type="dxa"/>
          </w:tcPr>
          <w:p w14:paraId="0FEFE8D0" w14:textId="77777777" w:rsidR="00B44F94" w:rsidRDefault="00B44F94" w:rsidP="00B44F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 w:rsidRPr="001D6C41">
              <w:rPr>
                <w:rFonts w:ascii="Calibri" w:hAnsi="Calibri" w:cs="Calibri"/>
                <w:b/>
                <w:bCs/>
                <w:sz w:val="23"/>
                <w:szCs w:val="23"/>
              </w:rPr>
              <w:t>UNIDAD I.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Clasificación y descripción de los diferentes hábitats acuáticos.</w:t>
            </w:r>
          </w:p>
          <w:p w14:paraId="01C32851" w14:textId="77777777" w:rsidR="00B44F94" w:rsidRDefault="00B44F94" w:rsidP="00B44F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</w:p>
          <w:p w14:paraId="36EE5A1B" w14:textId="77777777" w:rsidR="00B44F94" w:rsidRDefault="00B44F94" w:rsidP="00B44F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1.1 Litorales, estuarios y lagunas costeras </w:t>
            </w:r>
          </w:p>
          <w:p w14:paraId="71039DDE" w14:textId="77777777" w:rsidR="00B44F94" w:rsidRDefault="00B44F94" w:rsidP="00B44F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1.2 Zona nerítica y plataforma continental </w:t>
            </w:r>
          </w:p>
          <w:p w14:paraId="32CC393F" w14:textId="77777777" w:rsidR="00B44F94" w:rsidRDefault="00B44F94" w:rsidP="00B44F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1.3 Zona oceánica, talud continental y planicie abisal </w:t>
            </w:r>
          </w:p>
          <w:p w14:paraId="782961BF" w14:textId="5FBCF96E" w:rsidR="00B44F94" w:rsidRPr="00FD3D2F" w:rsidRDefault="00B44F94" w:rsidP="00B44F94">
            <w:pPr>
              <w:rPr>
                <w:rFonts w:ascii="Calibri" w:eastAsiaTheme="minorEastAsia" w:hAnsi="Calibri" w:cs="Calibri"/>
              </w:rPr>
            </w:pPr>
            <w:r>
              <w:rPr>
                <w:sz w:val="23"/>
                <w:szCs w:val="23"/>
              </w:rPr>
              <w:lastRenderedPageBreak/>
              <w:t>1.4 Islas y montañas submarinas</w:t>
            </w:r>
          </w:p>
        </w:tc>
        <w:tc>
          <w:tcPr>
            <w:tcW w:w="1304" w:type="dxa"/>
          </w:tcPr>
          <w:p w14:paraId="6697CD00" w14:textId="6FB9DF1A" w:rsidR="00B44F94" w:rsidRPr="00FD3D2F" w:rsidRDefault="00B44F94" w:rsidP="00B44F94">
            <w:pPr>
              <w:tabs>
                <w:tab w:val="left" w:pos="709"/>
              </w:tabs>
              <w:spacing w:before="120"/>
              <w:jc w:val="center"/>
              <w:rPr>
                <w:rFonts w:ascii="Calibri" w:eastAsiaTheme="minorEastAsia" w:hAnsi="Calibri" w:cs="Calibri"/>
              </w:rPr>
            </w:pPr>
            <w:r>
              <w:lastRenderedPageBreak/>
              <w:t>15</w:t>
            </w:r>
          </w:p>
        </w:tc>
      </w:tr>
      <w:tr w:rsidR="00B44F94" w:rsidRPr="003D1BB5" w14:paraId="1D9C6F26" w14:textId="77777777" w:rsidTr="00D73FD5">
        <w:tc>
          <w:tcPr>
            <w:tcW w:w="9186" w:type="dxa"/>
          </w:tcPr>
          <w:p w14:paraId="48B0E919" w14:textId="77777777" w:rsidR="00B44F94" w:rsidRDefault="00B44F94" w:rsidP="00B44F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 w:rsidRPr="001D6C41">
              <w:rPr>
                <w:rFonts w:ascii="Calibri" w:hAnsi="Calibri" w:cs="Calibri"/>
                <w:b/>
                <w:bCs/>
                <w:sz w:val="23"/>
                <w:szCs w:val="23"/>
              </w:rPr>
              <w:t>UNIDAD II.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Ecosistemas marinos</w:t>
            </w:r>
          </w:p>
          <w:p w14:paraId="45EB3947" w14:textId="77777777" w:rsidR="00B44F94" w:rsidRDefault="00B44F94" w:rsidP="00B44F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</w:p>
          <w:p w14:paraId="6C01206C" w14:textId="77777777" w:rsidR="00B44F94" w:rsidRDefault="00B44F94" w:rsidP="00B44F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2.1 Funcionamiento y ciclos biogeoquímicos </w:t>
            </w:r>
          </w:p>
          <w:p w14:paraId="0245C1F4" w14:textId="77777777" w:rsidR="00B44F94" w:rsidRDefault="00B44F94" w:rsidP="00B44F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2.2 Procesos oceanográficos </w:t>
            </w:r>
          </w:p>
          <w:p w14:paraId="492E64B6" w14:textId="77777777" w:rsidR="00B44F94" w:rsidRDefault="00B44F94" w:rsidP="00B44F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2.3 El Niño y cambio climático </w:t>
            </w:r>
          </w:p>
          <w:p w14:paraId="57216B7F" w14:textId="13DA875E" w:rsidR="00B44F94" w:rsidRPr="00FD3D2F" w:rsidRDefault="00B44F94" w:rsidP="00B44F94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lang w:val="es-MX"/>
              </w:rPr>
            </w:pPr>
            <w:r>
              <w:rPr>
                <w:sz w:val="23"/>
                <w:szCs w:val="23"/>
              </w:rPr>
              <w:t>2.4 Sensores remotos y métodos de estudio</w:t>
            </w:r>
          </w:p>
        </w:tc>
        <w:tc>
          <w:tcPr>
            <w:tcW w:w="1304" w:type="dxa"/>
          </w:tcPr>
          <w:p w14:paraId="3825CFAA" w14:textId="4187E52F" w:rsidR="00B44F94" w:rsidRPr="00FD3D2F" w:rsidRDefault="00B44F94" w:rsidP="00B44F94">
            <w:pPr>
              <w:tabs>
                <w:tab w:val="left" w:pos="709"/>
              </w:tabs>
              <w:spacing w:before="120"/>
              <w:jc w:val="center"/>
              <w:rPr>
                <w:rFonts w:ascii="Calibri" w:eastAsiaTheme="minorEastAsia" w:hAnsi="Calibri" w:cs="Calibri"/>
              </w:rPr>
            </w:pPr>
            <w:r>
              <w:t>15</w:t>
            </w:r>
          </w:p>
        </w:tc>
      </w:tr>
      <w:tr w:rsidR="00B44F94" w:rsidRPr="003D1BB5" w14:paraId="27A88BEE" w14:textId="77777777" w:rsidTr="00D73FD5">
        <w:tc>
          <w:tcPr>
            <w:tcW w:w="9186" w:type="dxa"/>
          </w:tcPr>
          <w:p w14:paraId="15701338" w14:textId="77777777" w:rsidR="00B44F94" w:rsidRDefault="00B44F94" w:rsidP="00B44F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 w:rsidRPr="001D6C41">
              <w:rPr>
                <w:rFonts w:ascii="Calibri" w:hAnsi="Calibri" w:cs="Calibri"/>
                <w:b/>
                <w:bCs/>
                <w:sz w:val="23"/>
                <w:szCs w:val="23"/>
              </w:rPr>
              <w:t>UNIDAD III.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Descripción de las comunidades en los diferentes sistemas</w:t>
            </w:r>
          </w:p>
          <w:p w14:paraId="079E0857" w14:textId="77777777" w:rsidR="00B44F94" w:rsidRDefault="00B44F94" w:rsidP="00B44F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</w:p>
          <w:p w14:paraId="54B29F89" w14:textId="77777777" w:rsidR="00B44F94" w:rsidRDefault="00B44F94" w:rsidP="00B44F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3.1 Interacciones ecológicas </w:t>
            </w:r>
          </w:p>
          <w:p w14:paraId="639F31DE" w14:textId="77777777" w:rsidR="00B44F94" w:rsidRDefault="00B44F94" w:rsidP="00B44F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3.2 Redes tróficas </w:t>
            </w:r>
          </w:p>
          <w:p w14:paraId="6D490F73" w14:textId="77777777" w:rsidR="00B44F94" w:rsidRDefault="00B44F94" w:rsidP="00B44F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3.3 Ecología de poblaciones </w:t>
            </w:r>
          </w:p>
          <w:p w14:paraId="1A968CD8" w14:textId="26E2AE02" w:rsidR="00B44F94" w:rsidRPr="00FD3D2F" w:rsidRDefault="00B44F94" w:rsidP="00B44F94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lang w:val="es-MX"/>
              </w:rPr>
            </w:pPr>
            <w:r>
              <w:rPr>
                <w:sz w:val="23"/>
                <w:szCs w:val="23"/>
              </w:rPr>
              <w:t>3.4 Ecología del movimiento</w:t>
            </w:r>
          </w:p>
        </w:tc>
        <w:tc>
          <w:tcPr>
            <w:tcW w:w="1304" w:type="dxa"/>
          </w:tcPr>
          <w:p w14:paraId="1CA60207" w14:textId="613A46AF" w:rsidR="00B44F94" w:rsidRPr="00FD3D2F" w:rsidRDefault="00B44F94" w:rsidP="00B44F94">
            <w:pPr>
              <w:tabs>
                <w:tab w:val="left" w:pos="709"/>
              </w:tabs>
              <w:spacing w:before="120"/>
              <w:jc w:val="center"/>
              <w:rPr>
                <w:rFonts w:ascii="Calibri" w:eastAsiaTheme="minorEastAsia" w:hAnsi="Calibri" w:cs="Calibri"/>
              </w:rPr>
            </w:pPr>
            <w:r>
              <w:t>15</w:t>
            </w:r>
          </w:p>
        </w:tc>
      </w:tr>
      <w:tr w:rsidR="00B44F94" w:rsidRPr="003D1BB5" w14:paraId="520C1A9E" w14:textId="77777777" w:rsidTr="00D73FD5">
        <w:tc>
          <w:tcPr>
            <w:tcW w:w="9186" w:type="dxa"/>
          </w:tcPr>
          <w:p w14:paraId="13B69E1D" w14:textId="77777777" w:rsidR="00B44F94" w:rsidRPr="001D6C41" w:rsidRDefault="00B44F94" w:rsidP="00B44F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 w:rsidRPr="001D6C41">
              <w:rPr>
                <w:rFonts w:ascii="Calibri" w:hAnsi="Calibri" w:cs="Calibri"/>
                <w:b/>
                <w:bCs/>
                <w:sz w:val="23"/>
                <w:szCs w:val="23"/>
              </w:rPr>
              <w:t>UNIDAD IV.</w:t>
            </w:r>
            <w:r>
              <w:rPr>
                <w:rFonts w:ascii="Calibri" w:hAnsi="Calibri" w:cs="Calibri"/>
                <w:sz w:val="23"/>
                <w:szCs w:val="23"/>
              </w:rPr>
              <w:t xml:space="preserve"> Teoría del manejo y conservación de los recursos de las </w:t>
            </w:r>
            <w:r w:rsidRPr="001D6C41">
              <w:rPr>
                <w:rFonts w:ascii="Calibri" w:hAnsi="Calibri" w:cs="Calibri"/>
                <w:sz w:val="23"/>
                <w:szCs w:val="23"/>
              </w:rPr>
              <w:t>diferentes comunidades</w:t>
            </w:r>
          </w:p>
          <w:p w14:paraId="5FDC7FA5" w14:textId="77777777" w:rsidR="00B44F94" w:rsidRDefault="00B44F94" w:rsidP="00B44F94">
            <w:pPr>
              <w:pStyle w:val="Default"/>
            </w:pPr>
          </w:p>
          <w:p w14:paraId="2919D73A" w14:textId="77777777" w:rsidR="00B44F94" w:rsidRDefault="00B44F94" w:rsidP="00B44F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4.1 Problemática </w:t>
            </w:r>
          </w:p>
          <w:p w14:paraId="5F629054" w14:textId="77777777" w:rsidR="00B44F94" w:rsidRDefault="00B44F94" w:rsidP="00B44F94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4.2 Pesquerías </w:t>
            </w:r>
          </w:p>
          <w:p w14:paraId="25A9D18B" w14:textId="6347D28F" w:rsidR="00B44F94" w:rsidRPr="00FD3D2F" w:rsidRDefault="00B44F94" w:rsidP="00B44F94">
            <w:pPr>
              <w:autoSpaceDE w:val="0"/>
              <w:autoSpaceDN w:val="0"/>
              <w:adjustRightInd w:val="0"/>
              <w:rPr>
                <w:rFonts w:ascii="Calibri" w:eastAsiaTheme="minorEastAsia" w:hAnsi="Calibri" w:cs="Calibri"/>
                <w:lang w:val="es-MX"/>
              </w:rPr>
            </w:pPr>
            <w:r>
              <w:rPr>
                <w:sz w:val="23"/>
                <w:szCs w:val="23"/>
              </w:rPr>
              <w:t>4.3 Reservas marinas</w:t>
            </w:r>
          </w:p>
        </w:tc>
        <w:tc>
          <w:tcPr>
            <w:tcW w:w="1304" w:type="dxa"/>
          </w:tcPr>
          <w:p w14:paraId="7ED87BA3" w14:textId="5565B54E" w:rsidR="00B44F94" w:rsidRPr="00FD3D2F" w:rsidRDefault="00B44F94" w:rsidP="00B44F94">
            <w:pPr>
              <w:tabs>
                <w:tab w:val="left" w:pos="709"/>
              </w:tabs>
              <w:spacing w:before="120"/>
              <w:jc w:val="center"/>
              <w:rPr>
                <w:rFonts w:ascii="Calibri" w:eastAsiaTheme="minorEastAsia" w:hAnsi="Calibri" w:cs="Calibri"/>
              </w:rPr>
            </w:pPr>
            <w:r>
              <w:t>15</w:t>
            </w:r>
          </w:p>
        </w:tc>
      </w:tr>
      <w:tr w:rsidR="00B44F94" w:rsidRPr="00980443" w14:paraId="35B11528" w14:textId="77777777" w:rsidTr="00DF40DE">
        <w:tc>
          <w:tcPr>
            <w:tcW w:w="9186" w:type="dxa"/>
          </w:tcPr>
          <w:p w14:paraId="0F2F6096" w14:textId="77777777" w:rsidR="00B44F94" w:rsidRPr="00784602" w:rsidRDefault="00B44F94" w:rsidP="00B44F94">
            <w:pPr>
              <w:pStyle w:val="TableParagraph"/>
              <w:spacing w:before="13"/>
              <w:ind w:left="112"/>
              <w:rPr>
                <w:rFonts w:ascii="Calibri" w:hAnsi="Calibri" w:cs="Calibri"/>
                <w:w w:val="95"/>
              </w:rPr>
            </w:pPr>
            <w:r w:rsidRPr="00784602">
              <w:rPr>
                <w:rFonts w:ascii="Calibri"/>
              </w:rPr>
              <w:t>TOTAL</w:t>
            </w:r>
          </w:p>
        </w:tc>
        <w:tc>
          <w:tcPr>
            <w:tcW w:w="1304" w:type="dxa"/>
          </w:tcPr>
          <w:p w14:paraId="27990DBF" w14:textId="3433F5FA" w:rsidR="00B44F94" w:rsidRDefault="00B44F94" w:rsidP="00B44F94">
            <w:pPr>
              <w:tabs>
                <w:tab w:val="left" w:pos="709"/>
              </w:tabs>
              <w:spacing w:before="120"/>
              <w:jc w:val="center"/>
              <w:rPr>
                <w:sz w:val="21"/>
              </w:rPr>
            </w:pPr>
            <w:r>
              <w:rPr>
                <w:sz w:val="21"/>
              </w:rPr>
              <w:t>60</w:t>
            </w:r>
          </w:p>
        </w:tc>
      </w:tr>
    </w:tbl>
    <w:p w14:paraId="3E92FC7E" w14:textId="77777777" w:rsidR="0042426B" w:rsidRDefault="0042426B"/>
    <w:p w14:paraId="0A34A64D" w14:textId="77777777" w:rsidR="004A7ED2" w:rsidRDefault="004A7ED2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4A7ED2" w:rsidRPr="00D106BE" w14:paraId="4F305F85" w14:textId="77777777" w:rsidTr="00DF40DE">
        <w:tc>
          <w:tcPr>
            <w:tcW w:w="10490" w:type="dxa"/>
          </w:tcPr>
          <w:p w14:paraId="68C7AC78" w14:textId="00EB2171" w:rsidR="004A7ED2" w:rsidRPr="004A7ED2" w:rsidRDefault="004A7ED2" w:rsidP="004A7ED2">
            <w:pPr>
              <w:pStyle w:val="ListParagraph"/>
              <w:numPr>
                <w:ilvl w:val="0"/>
                <w:numId w:val="3"/>
              </w:numPr>
              <w:tabs>
                <w:tab w:val="left" w:pos="709"/>
              </w:tabs>
              <w:spacing w:after="200" w:line="276" w:lineRule="auto"/>
              <w:rPr>
                <w:b/>
              </w:rPr>
            </w:pPr>
            <w:r w:rsidRPr="004A7ED2">
              <w:rPr>
                <w:b/>
              </w:rPr>
              <w:t>BIBLIOGRAFÍA</w:t>
            </w:r>
          </w:p>
        </w:tc>
      </w:tr>
      <w:tr w:rsidR="004A7ED2" w:rsidRPr="00494919" w14:paraId="331DCCAB" w14:textId="77777777" w:rsidTr="00DF40DE">
        <w:tc>
          <w:tcPr>
            <w:tcW w:w="10490" w:type="dxa"/>
          </w:tcPr>
          <w:p w14:paraId="6C9CCD41" w14:textId="77777777" w:rsidR="00B44F94" w:rsidRPr="002A686C" w:rsidRDefault="00B44F94" w:rsidP="0079538B">
            <w:pPr>
              <w:autoSpaceDE w:val="0"/>
              <w:autoSpaceDN w:val="0"/>
              <w:adjustRightInd w:val="0"/>
              <w:ind w:left="742" w:hanging="742"/>
              <w:rPr>
                <w:rFonts w:ascii="Calibri" w:hAnsi="Calibri" w:cs="Calibri"/>
                <w:sz w:val="23"/>
                <w:szCs w:val="23"/>
                <w:lang w:val="en-US"/>
              </w:rPr>
            </w:pPr>
            <w:r w:rsidRPr="002A686C">
              <w:rPr>
                <w:rFonts w:ascii="Calibri" w:hAnsi="Calibri" w:cs="Calibri"/>
                <w:sz w:val="23"/>
                <w:szCs w:val="23"/>
                <w:lang w:val="es-MX"/>
              </w:rPr>
              <w:t xml:space="preserve">Allen, L.G., D.J. </w:t>
            </w:r>
            <w:proofErr w:type="spellStart"/>
            <w:r w:rsidRPr="002A686C">
              <w:rPr>
                <w:rFonts w:ascii="Calibri" w:hAnsi="Calibri" w:cs="Calibri"/>
                <w:sz w:val="23"/>
                <w:szCs w:val="23"/>
                <w:lang w:val="es-MX"/>
              </w:rPr>
              <w:t>Ponde</w:t>
            </w:r>
            <w:r>
              <w:rPr>
                <w:rFonts w:ascii="Calibri" w:hAnsi="Calibri" w:cs="Calibri"/>
                <w:sz w:val="23"/>
                <w:szCs w:val="23"/>
                <w:lang w:val="es-MX"/>
              </w:rPr>
              <w:t>lla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s-MX"/>
              </w:rPr>
              <w:t xml:space="preserve"> II, y M.H.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s-MX"/>
              </w:rPr>
              <w:t>Horn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s-MX"/>
              </w:rPr>
              <w:t xml:space="preserve">. Eds. </w:t>
            </w:r>
            <w:r w:rsidRPr="00B46CB3">
              <w:rPr>
                <w:rFonts w:ascii="Calibri" w:hAnsi="Calibri" w:cs="Calibri"/>
                <w:sz w:val="23"/>
                <w:szCs w:val="23"/>
                <w:lang w:val="es-MX"/>
              </w:rPr>
              <w:t xml:space="preserve">2006. </w:t>
            </w:r>
            <w:r w:rsidRPr="002A686C">
              <w:rPr>
                <w:rFonts w:ascii="Calibri" w:hAnsi="Calibri" w:cs="Calibri"/>
                <w:sz w:val="23"/>
                <w:szCs w:val="23"/>
                <w:lang w:val="en-US"/>
              </w:rPr>
              <w:t>The Ecology of Marine F</w:t>
            </w:r>
            <w:r>
              <w:rPr>
                <w:rFonts w:ascii="Calibri" w:hAnsi="Calibri" w:cs="Calibri"/>
                <w:sz w:val="23"/>
                <w:szCs w:val="23"/>
                <w:lang w:val="en-US"/>
              </w:rPr>
              <w:t>ishes: California and Adjacent Waters. University of California Press. 660 pp</w:t>
            </w:r>
          </w:p>
          <w:p w14:paraId="4D32816F" w14:textId="77777777" w:rsidR="00B44F94" w:rsidRDefault="00B44F94" w:rsidP="0079538B">
            <w:pPr>
              <w:autoSpaceDE w:val="0"/>
              <w:autoSpaceDN w:val="0"/>
              <w:adjustRightInd w:val="0"/>
              <w:ind w:left="742" w:hanging="742"/>
              <w:rPr>
                <w:rFonts w:ascii="Calibri" w:hAnsi="Calibri" w:cs="Calibri"/>
                <w:sz w:val="23"/>
                <w:szCs w:val="23"/>
                <w:lang w:val="en-US"/>
              </w:rPr>
            </w:pPr>
            <w:r w:rsidRPr="00D072D5">
              <w:rPr>
                <w:rFonts w:ascii="Calibri" w:hAnsi="Calibri" w:cs="Calibri"/>
                <w:sz w:val="23"/>
                <w:szCs w:val="23"/>
                <w:lang w:val="en-US"/>
              </w:rPr>
              <w:t>Barnes, R.S.K. and Mann, K.H.</w:t>
            </w:r>
            <w:r>
              <w:rPr>
                <w:rFonts w:ascii="Calibri" w:hAnsi="Calibri" w:cs="Calibri"/>
                <w:sz w:val="23"/>
                <w:szCs w:val="23"/>
                <w:lang w:val="en-US"/>
              </w:rPr>
              <w:t xml:space="preserve"> eds.</w:t>
            </w:r>
            <w:r w:rsidRPr="00D072D5">
              <w:rPr>
                <w:rFonts w:ascii="Calibri" w:hAnsi="Calibri" w:cs="Calibri"/>
                <w:sz w:val="23"/>
                <w:szCs w:val="23"/>
                <w:lang w:val="en-US"/>
              </w:rPr>
              <w:t xml:space="preserve"> Fundamentals of aquatic ecology. Blackwell Scientific Publications. 199</w:t>
            </w:r>
            <w:r>
              <w:rPr>
                <w:rFonts w:ascii="Calibri" w:hAnsi="Calibri" w:cs="Calibri"/>
                <w:sz w:val="23"/>
                <w:szCs w:val="23"/>
                <w:lang w:val="en-US"/>
              </w:rPr>
              <w:t>2</w:t>
            </w:r>
            <w:r w:rsidRPr="00D072D5">
              <w:rPr>
                <w:rFonts w:ascii="Calibri" w:hAnsi="Calibri" w:cs="Calibri"/>
                <w:sz w:val="23"/>
                <w:szCs w:val="23"/>
                <w:lang w:val="en-US"/>
              </w:rPr>
              <w:t>. 2</w:t>
            </w:r>
            <w:r>
              <w:rPr>
                <w:rFonts w:ascii="Calibri" w:hAnsi="Calibri" w:cs="Calibri"/>
                <w:sz w:val="23"/>
                <w:szCs w:val="23"/>
                <w:lang w:val="en-US"/>
              </w:rPr>
              <w:t>8</w:t>
            </w:r>
            <w:r w:rsidRPr="00D072D5">
              <w:rPr>
                <w:rFonts w:ascii="Calibri" w:hAnsi="Calibri" w:cs="Calibri"/>
                <w:sz w:val="23"/>
                <w:szCs w:val="23"/>
                <w:lang w:val="en-US"/>
              </w:rPr>
              <w:t>0pp.</w:t>
            </w:r>
          </w:p>
          <w:p w14:paraId="782FA7C8" w14:textId="77777777" w:rsidR="00B44F94" w:rsidRDefault="00B44F94" w:rsidP="0079538B">
            <w:pPr>
              <w:autoSpaceDE w:val="0"/>
              <w:autoSpaceDN w:val="0"/>
              <w:adjustRightInd w:val="0"/>
              <w:ind w:left="742" w:hanging="742"/>
              <w:rPr>
                <w:rFonts w:ascii="Calibri" w:hAnsi="Calibri" w:cs="Calibri"/>
                <w:sz w:val="23"/>
                <w:szCs w:val="23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3"/>
                <w:szCs w:val="23"/>
                <w:lang w:val="en-US"/>
              </w:rPr>
              <w:t>Bertness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US"/>
              </w:rPr>
              <w:t xml:space="preserve">, M., J. Bruno, B. Silliman, and J. Stachowicz. 2013. Marine community Ecology and Conservation. University of North Caroline,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n-US"/>
              </w:rPr>
              <w:t>Sinaure</w:t>
            </w:r>
            <w:proofErr w:type="spellEnd"/>
            <w:r>
              <w:rPr>
                <w:rFonts w:ascii="Calibri" w:hAnsi="Calibri" w:cs="Calibri"/>
                <w:sz w:val="23"/>
                <w:szCs w:val="23"/>
                <w:lang w:val="en-US"/>
              </w:rPr>
              <w:t xml:space="preserve"> Associates, Inc. 560 pp</w:t>
            </w:r>
          </w:p>
          <w:p w14:paraId="0020D728" w14:textId="77777777" w:rsidR="00B44F94" w:rsidRDefault="00B44F94" w:rsidP="0079538B">
            <w:pPr>
              <w:autoSpaceDE w:val="0"/>
              <w:autoSpaceDN w:val="0"/>
              <w:adjustRightInd w:val="0"/>
              <w:ind w:left="742" w:hanging="742"/>
              <w:rPr>
                <w:rFonts w:ascii="Calibri" w:hAnsi="Calibri" w:cs="Calibri"/>
                <w:sz w:val="23"/>
                <w:szCs w:val="23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Block, B.A., E. Donald Stevens., Eds. 2001. Tuna: Physiology, Ecology, and Evolution. Academic Press. 468 pp.</w:t>
            </w:r>
          </w:p>
          <w:p w14:paraId="799F2DB2" w14:textId="77777777" w:rsidR="00B44F94" w:rsidRPr="002A686C" w:rsidRDefault="00B44F94" w:rsidP="0079538B">
            <w:pPr>
              <w:autoSpaceDE w:val="0"/>
              <w:autoSpaceDN w:val="0"/>
              <w:adjustRightInd w:val="0"/>
              <w:ind w:left="742" w:hanging="742"/>
              <w:rPr>
                <w:rFonts w:ascii="Calibri" w:hAnsi="Calibri" w:cs="Calibri"/>
                <w:sz w:val="23"/>
                <w:szCs w:val="23"/>
                <w:lang w:val="en-US"/>
              </w:rPr>
            </w:pPr>
            <w:r w:rsidRPr="002A686C">
              <w:rPr>
                <w:rFonts w:ascii="Calibri" w:hAnsi="Calibri" w:cs="Calibri"/>
                <w:sz w:val="23"/>
                <w:szCs w:val="23"/>
                <w:lang w:val="en-US"/>
              </w:rPr>
              <w:t>Boitani Luigi, Todd K. Fuller Editors. 2000. R</w:t>
            </w:r>
            <w:r>
              <w:rPr>
                <w:rFonts w:ascii="Calibri" w:hAnsi="Calibri" w:cs="Calibri"/>
                <w:sz w:val="23"/>
                <w:szCs w:val="23"/>
                <w:lang w:val="en-US"/>
              </w:rPr>
              <w:t xml:space="preserve">esearch Techniques in Animal Ecology: Controversies and Consequences. New York, Columbia University Press. 442 </w:t>
            </w:r>
            <w:proofErr w:type="gramStart"/>
            <w:r>
              <w:rPr>
                <w:rFonts w:ascii="Calibri" w:hAnsi="Calibri" w:cs="Calibri"/>
                <w:sz w:val="23"/>
                <w:szCs w:val="23"/>
                <w:lang w:val="en-US"/>
              </w:rPr>
              <w:t>pp</w:t>
            </w:r>
            <w:proofErr w:type="gramEnd"/>
            <w:r>
              <w:rPr>
                <w:rFonts w:ascii="Calibri" w:hAnsi="Calibri" w:cs="Calibri"/>
                <w:sz w:val="23"/>
                <w:szCs w:val="23"/>
                <w:lang w:val="en-US"/>
              </w:rPr>
              <w:t>.</w:t>
            </w:r>
          </w:p>
          <w:p w14:paraId="7315D727" w14:textId="77777777" w:rsidR="00B44F94" w:rsidRPr="00C57AD1" w:rsidRDefault="00B44F94" w:rsidP="0079538B">
            <w:pPr>
              <w:autoSpaceDE w:val="0"/>
              <w:autoSpaceDN w:val="0"/>
              <w:adjustRightInd w:val="0"/>
              <w:ind w:left="742" w:hanging="742"/>
              <w:rPr>
                <w:rFonts w:cstheme="minorHAnsi"/>
                <w:lang w:val="en-US"/>
              </w:rPr>
            </w:pPr>
            <w:r w:rsidRPr="00C57AD1">
              <w:rPr>
                <w:rFonts w:cstheme="minorHAnsi"/>
                <w:lang w:val="en-US"/>
              </w:rPr>
              <w:t>Carter, R.W.G. Coastal environments: An introduction to the Physical, Ecological and Cultural</w:t>
            </w:r>
            <w:r>
              <w:rPr>
                <w:rFonts w:cstheme="minorHAnsi"/>
                <w:lang w:val="en-US"/>
              </w:rPr>
              <w:t xml:space="preserve"> </w:t>
            </w:r>
            <w:r w:rsidRPr="00C57AD1">
              <w:rPr>
                <w:rFonts w:cstheme="minorHAnsi"/>
                <w:lang w:val="en-US"/>
              </w:rPr>
              <w:t xml:space="preserve">Systems of coastlines. Academic </w:t>
            </w:r>
            <w:proofErr w:type="spellStart"/>
            <w:r w:rsidRPr="00C57AD1">
              <w:rPr>
                <w:rFonts w:cstheme="minorHAnsi"/>
                <w:lang w:val="en-US"/>
              </w:rPr>
              <w:t>presss</w:t>
            </w:r>
            <w:proofErr w:type="spellEnd"/>
            <w:r w:rsidRPr="00C57AD1">
              <w:rPr>
                <w:rFonts w:cstheme="minorHAnsi"/>
                <w:lang w:val="en-US"/>
              </w:rPr>
              <w:t>. 1995. 615pp.</w:t>
            </w:r>
          </w:p>
          <w:p w14:paraId="1E9FDAD2" w14:textId="77777777" w:rsidR="00B44F94" w:rsidRPr="00C57AD1" w:rsidRDefault="00B44F94" w:rsidP="0079538B">
            <w:pPr>
              <w:autoSpaceDE w:val="0"/>
              <w:autoSpaceDN w:val="0"/>
              <w:adjustRightInd w:val="0"/>
              <w:ind w:left="742" w:hanging="742"/>
              <w:rPr>
                <w:rFonts w:cstheme="minorHAnsi"/>
                <w:lang w:val="en-US"/>
              </w:rPr>
            </w:pPr>
            <w:r w:rsidRPr="00C57AD1">
              <w:rPr>
                <w:rFonts w:cstheme="minorHAnsi"/>
                <w:lang w:val="en-US"/>
              </w:rPr>
              <w:t xml:space="preserve">Day, J.W., </w:t>
            </w:r>
            <w:hyperlink r:id="rId10" w:history="1">
              <w:r w:rsidRPr="00C57AD1">
                <w:rPr>
                  <w:rStyle w:val="Hyperlink"/>
                  <w:rFonts w:cstheme="minorHAnsi"/>
                  <w:color w:val="auto"/>
                  <w:shd w:val="clear" w:color="auto" w:fill="FFFFFF"/>
                  <w:lang w:val="en-US"/>
                </w:rPr>
                <w:t>W. Michael Kemp</w:t>
              </w:r>
            </w:hyperlink>
            <w:r w:rsidRPr="00C57AD1">
              <w:rPr>
                <w:rStyle w:val="author"/>
                <w:rFonts w:cstheme="minorHAnsi"/>
                <w:shd w:val="clear" w:color="auto" w:fill="FFFFFF"/>
                <w:lang w:val="en-US"/>
              </w:rPr>
              <w:t xml:space="preserve">, </w:t>
            </w:r>
            <w:hyperlink r:id="rId11" w:history="1">
              <w:r w:rsidRPr="00C57AD1">
                <w:rPr>
                  <w:rStyle w:val="Hyperlink"/>
                  <w:rFonts w:cstheme="minorHAnsi"/>
                  <w:color w:val="auto"/>
                  <w:shd w:val="clear" w:color="auto" w:fill="FFFFFF"/>
                  <w:lang w:val="en-US"/>
                </w:rPr>
                <w:t>A.</w:t>
              </w:r>
              <w:r>
                <w:rPr>
                  <w:rStyle w:val="Hyperlink"/>
                  <w:rFonts w:cstheme="minorHAnsi"/>
                  <w:color w:val="auto"/>
                  <w:shd w:val="clear" w:color="auto" w:fill="FFFFFF"/>
                  <w:lang w:val="en-US"/>
                </w:rPr>
                <w:t xml:space="preserve"> </w:t>
              </w:r>
              <w:r w:rsidRPr="00C57AD1">
                <w:rPr>
                  <w:rStyle w:val="Hyperlink"/>
                  <w:rFonts w:cstheme="minorHAnsi"/>
                  <w:color w:val="auto"/>
                  <w:shd w:val="clear" w:color="auto" w:fill="FFFFFF"/>
                  <w:lang w:val="en-US"/>
                </w:rPr>
                <w:t>Yáñez-Arancibia</w:t>
              </w:r>
            </w:hyperlink>
            <w:r w:rsidRPr="00C57AD1">
              <w:rPr>
                <w:rStyle w:val="a-color-secondary"/>
                <w:rFonts w:cstheme="minorHAnsi"/>
                <w:shd w:val="clear" w:color="auto" w:fill="FFFFFF"/>
                <w:lang w:val="en-US"/>
              </w:rPr>
              <w:t>, </w:t>
            </w:r>
            <w:hyperlink r:id="rId12" w:history="1">
              <w:r w:rsidRPr="00C57AD1">
                <w:rPr>
                  <w:rStyle w:val="Hyperlink"/>
                  <w:rFonts w:cstheme="minorHAnsi"/>
                  <w:color w:val="auto"/>
                  <w:shd w:val="clear" w:color="auto" w:fill="FFFFFF"/>
                  <w:lang w:val="en-US"/>
                </w:rPr>
                <w:t>B.C. Crump</w:t>
              </w:r>
            </w:hyperlink>
            <w:r w:rsidRPr="00C57AD1">
              <w:rPr>
                <w:rStyle w:val="author"/>
                <w:rFonts w:cstheme="minorHAnsi"/>
                <w:shd w:val="clear" w:color="auto" w:fill="FFFFFF"/>
                <w:lang w:val="en-US"/>
              </w:rPr>
              <w:t>.</w:t>
            </w:r>
            <w:r>
              <w:rPr>
                <w:rStyle w:val="author"/>
                <w:rFonts w:cstheme="minorHAnsi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57AD1">
              <w:rPr>
                <w:rStyle w:val="author"/>
                <w:rFonts w:cstheme="minorHAnsi"/>
                <w:shd w:val="clear" w:color="auto" w:fill="FFFFFF"/>
                <w:lang w:val="en-US"/>
              </w:rPr>
              <w:t>Edts</w:t>
            </w:r>
            <w:proofErr w:type="spellEnd"/>
            <w:r w:rsidRPr="00C57AD1">
              <w:rPr>
                <w:rStyle w:val="author"/>
                <w:rFonts w:cstheme="minorHAnsi"/>
                <w:shd w:val="clear" w:color="auto" w:fill="FFFFFF"/>
                <w:lang w:val="en-US"/>
              </w:rPr>
              <w:t>. 201</w:t>
            </w:r>
            <w:r>
              <w:rPr>
                <w:rStyle w:val="author"/>
                <w:rFonts w:cstheme="minorHAnsi"/>
                <w:shd w:val="clear" w:color="auto" w:fill="FFFFFF"/>
                <w:lang w:val="en-US"/>
              </w:rPr>
              <w:t>2</w:t>
            </w:r>
            <w:r w:rsidRPr="00C57AD1">
              <w:rPr>
                <w:rStyle w:val="author"/>
                <w:rFonts w:cstheme="minorHAnsi"/>
                <w:shd w:val="clear" w:color="auto" w:fill="FFFFFF"/>
                <w:lang w:val="en-US"/>
              </w:rPr>
              <w:t xml:space="preserve">. Estuarine </w:t>
            </w:r>
            <w:r w:rsidRPr="00C57AD1">
              <w:rPr>
                <w:rStyle w:val="author"/>
                <w:rFonts w:cstheme="minorHAnsi"/>
                <w:color w:val="0F1111"/>
                <w:shd w:val="clear" w:color="auto" w:fill="FFFFFF"/>
                <w:lang w:val="en-US"/>
              </w:rPr>
              <w:t>Ecology. Wiley Blackwell</w:t>
            </w:r>
            <w:r>
              <w:rPr>
                <w:rStyle w:val="author"/>
                <w:rFonts w:cstheme="minorHAnsi"/>
                <w:color w:val="0F1111"/>
                <w:shd w:val="clear" w:color="auto" w:fill="FFFFFF"/>
                <w:lang w:val="en-US"/>
              </w:rPr>
              <w:t>. 568 pp</w:t>
            </w:r>
          </w:p>
          <w:p w14:paraId="3F790973" w14:textId="77777777" w:rsidR="00B44F94" w:rsidRPr="00D072D5" w:rsidRDefault="00B44F94" w:rsidP="0079538B">
            <w:pPr>
              <w:autoSpaceDE w:val="0"/>
              <w:autoSpaceDN w:val="0"/>
              <w:adjustRightInd w:val="0"/>
              <w:ind w:left="742" w:hanging="742"/>
              <w:rPr>
                <w:rFonts w:ascii="Calibri" w:hAnsi="Calibri" w:cs="Calibri"/>
                <w:sz w:val="23"/>
                <w:szCs w:val="23"/>
                <w:lang w:val="en-US"/>
              </w:rPr>
            </w:pPr>
            <w:r w:rsidRPr="00D072D5">
              <w:rPr>
                <w:rFonts w:ascii="Calibri" w:hAnsi="Calibri" w:cs="Calibri"/>
                <w:sz w:val="23"/>
                <w:szCs w:val="23"/>
                <w:lang w:val="en-US"/>
              </w:rPr>
              <w:t>Jumars, P.A. Concepts in Biological Oceanography. An Interdisciplinary Primer. Oxford University Press. 1993. 348pp.</w:t>
            </w:r>
          </w:p>
          <w:p w14:paraId="56DCDA0D" w14:textId="77777777" w:rsidR="00B44F94" w:rsidRDefault="00B44F94" w:rsidP="0079538B">
            <w:pPr>
              <w:autoSpaceDE w:val="0"/>
              <w:autoSpaceDN w:val="0"/>
              <w:adjustRightInd w:val="0"/>
              <w:ind w:left="742" w:hanging="742"/>
              <w:rPr>
                <w:rFonts w:ascii="Calibri" w:hAnsi="Calibri" w:cs="Calibri"/>
                <w:sz w:val="23"/>
                <w:szCs w:val="23"/>
                <w:lang w:val="en-US"/>
              </w:rPr>
            </w:pPr>
            <w:r>
              <w:rPr>
                <w:rFonts w:ascii="Calibri" w:hAnsi="Calibri" w:cs="Calibri"/>
                <w:sz w:val="23"/>
                <w:szCs w:val="23"/>
                <w:lang w:val="en-US"/>
              </w:rPr>
              <w:t>Kaiser, J.M., M.J. Attrill, eds. 2005. Marine Ecology: Processes, Systems, And Impacts. Oxford University Press 500pp</w:t>
            </w:r>
          </w:p>
          <w:p w14:paraId="076034C8" w14:textId="77777777" w:rsidR="00B44F94" w:rsidRPr="0079538B" w:rsidRDefault="00B44F94" w:rsidP="0079538B">
            <w:pPr>
              <w:autoSpaceDE w:val="0"/>
              <w:autoSpaceDN w:val="0"/>
              <w:adjustRightInd w:val="0"/>
              <w:ind w:left="742" w:hanging="742"/>
              <w:rPr>
                <w:rFonts w:ascii="Calibri" w:hAnsi="Calibri" w:cs="Calibri"/>
                <w:sz w:val="23"/>
                <w:szCs w:val="23"/>
                <w:lang w:val="en-US"/>
              </w:rPr>
            </w:pPr>
            <w:r w:rsidRPr="00D072D5">
              <w:rPr>
                <w:rFonts w:ascii="Calibri" w:hAnsi="Calibri" w:cs="Calibri"/>
                <w:sz w:val="23"/>
                <w:szCs w:val="23"/>
                <w:lang w:val="en-US"/>
              </w:rPr>
              <w:t xml:space="preserve">Livingston, R. J. Ecological Processes in coastal and marine systems. </w:t>
            </w:r>
            <w:r w:rsidRPr="0079538B">
              <w:rPr>
                <w:rFonts w:ascii="Calibri" w:hAnsi="Calibri" w:cs="Calibri"/>
                <w:sz w:val="23"/>
                <w:szCs w:val="23"/>
                <w:lang w:val="en-US"/>
              </w:rPr>
              <w:t>Plenum Press, New York. 1979. 548pp.</w:t>
            </w:r>
          </w:p>
          <w:p w14:paraId="6DBC265D" w14:textId="77777777" w:rsidR="00B44F94" w:rsidRPr="00B46CB3" w:rsidRDefault="00B44F94" w:rsidP="0079538B">
            <w:pPr>
              <w:autoSpaceDE w:val="0"/>
              <w:autoSpaceDN w:val="0"/>
              <w:adjustRightInd w:val="0"/>
              <w:ind w:left="742" w:hanging="742"/>
              <w:rPr>
                <w:rFonts w:ascii="Calibri" w:hAnsi="Calibri" w:cs="Calibri"/>
                <w:sz w:val="23"/>
                <w:szCs w:val="23"/>
                <w:lang w:val="en-US"/>
              </w:rPr>
            </w:pPr>
            <w:proofErr w:type="spellStart"/>
            <w:r w:rsidRPr="00D072D5">
              <w:rPr>
                <w:rFonts w:ascii="Calibri" w:hAnsi="Calibri" w:cs="Calibri"/>
                <w:sz w:val="23"/>
                <w:szCs w:val="23"/>
              </w:rPr>
              <w:t>Margaleff</w:t>
            </w:r>
            <w:proofErr w:type="spellEnd"/>
            <w:r w:rsidRPr="00D072D5">
              <w:rPr>
                <w:rFonts w:ascii="Calibri" w:hAnsi="Calibri" w:cs="Calibri"/>
                <w:sz w:val="23"/>
                <w:szCs w:val="23"/>
              </w:rPr>
              <w:t xml:space="preserve">, R. Teoría de los sistemas ecológicos. Publicaciones de la Universidad de Barcelona. </w:t>
            </w:r>
            <w:r w:rsidRPr="00B46CB3">
              <w:rPr>
                <w:rFonts w:ascii="Calibri" w:hAnsi="Calibri" w:cs="Calibri"/>
                <w:sz w:val="23"/>
                <w:szCs w:val="23"/>
                <w:lang w:val="en-US"/>
              </w:rPr>
              <w:t>1991. 290</w:t>
            </w:r>
            <w:proofErr w:type="gramStart"/>
            <w:r w:rsidRPr="00B46CB3">
              <w:rPr>
                <w:rFonts w:ascii="Calibri" w:hAnsi="Calibri" w:cs="Calibri"/>
                <w:sz w:val="23"/>
                <w:szCs w:val="23"/>
                <w:lang w:val="en-US"/>
              </w:rPr>
              <w:t>pp</w:t>
            </w:r>
            <w:proofErr w:type="gramEnd"/>
            <w:r w:rsidRPr="00B46CB3">
              <w:rPr>
                <w:rFonts w:ascii="Calibri" w:hAnsi="Calibri" w:cs="Calibri"/>
                <w:sz w:val="23"/>
                <w:szCs w:val="23"/>
                <w:lang w:val="en-US"/>
              </w:rPr>
              <w:t>.</w:t>
            </w:r>
          </w:p>
          <w:p w14:paraId="5C493B29" w14:textId="77777777" w:rsidR="00B44F94" w:rsidRPr="00C57AD1" w:rsidRDefault="00B44F94" w:rsidP="0079538B">
            <w:pPr>
              <w:autoSpaceDE w:val="0"/>
              <w:autoSpaceDN w:val="0"/>
              <w:adjustRightInd w:val="0"/>
              <w:ind w:left="742" w:hanging="742"/>
              <w:rPr>
                <w:rFonts w:ascii="Calibri" w:hAnsi="Calibri" w:cs="Calibri"/>
                <w:sz w:val="23"/>
                <w:szCs w:val="23"/>
                <w:lang w:val="en-US"/>
              </w:rPr>
            </w:pPr>
            <w:r w:rsidRPr="00B46CB3">
              <w:rPr>
                <w:rFonts w:ascii="Calibri" w:hAnsi="Calibri" w:cs="Calibri"/>
                <w:sz w:val="23"/>
                <w:szCs w:val="23"/>
                <w:lang w:val="en-US"/>
              </w:rPr>
              <w:t xml:space="preserve">Mora, C. </w:t>
            </w:r>
            <w:proofErr w:type="spellStart"/>
            <w:proofErr w:type="gramStart"/>
            <w:r w:rsidRPr="00B46CB3">
              <w:rPr>
                <w:rFonts w:ascii="Calibri" w:hAnsi="Calibri" w:cs="Calibri"/>
                <w:sz w:val="23"/>
                <w:szCs w:val="23"/>
                <w:lang w:val="en-US"/>
              </w:rPr>
              <w:t>edt</w:t>
            </w:r>
            <w:proofErr w:type="spellEnd"/>
            <w:proofErr w:type="gramEnd"/>
            <w:r w:rsidRPr="00B46CB3">
              <w:rPr>
                <w:rFonts w:ascii="Calibri" w:hAnsi="Calibri" w:cs="Calibri"/>
                <w:sz w:val="23"/>
                <w:szCs w:val="23"/>
                <w:lang w:val="en-US"/>
              </w:rPr>
              <w:t xml:space="preserve">. 2015. </w:t>
            </w:r>
            <w:r w:rsidRPr="00C57AD1">
              <w:rPr>
                <w:rFonts w:ascii="Calibri" w:hAnsi="Calibri" w:cs="Calibri"/>
                <w:sz w:val="23"/>
                <w:szCs w:val="23"/>
                <w:lang w:val="en-US"/>
              </w:rPr>
              <w:t xml:space="preserve">Ecology of Fishes on </w:t>
            </w:r>
            <w:r>
              <w:rPr>
                <w:rFonts w:ascii="Calibri" w:hAnsi="Calibri" w:cs="Calibri"/>
                <w:sz w:val="23"/>
                <w:szCs w:val="23"/>
                <w:lang w:val="en-US"/>
              </w:rPr>
              <w:t xml:space="preserve">Coral Reefs. Cambridge University </w:t>
            </w:r>
            <w:proofErr w:type="gramStart"/>
            <w:r>
              <w:rPr>
                <w:rFonts w:ascii="Calibri" w:hAnsi="Calibri" w:cs="Calibri"/>
                <w:sz w:val="23"/>
                <w:szCs w:val="23"/>
                <w:lang w:val="en-US"/>
              </w:rPr>
              <w:t>press</w:t>
            </w:r>
            <w:proofErr w:type="gramEnd"/>
            <w:r>
              <w:rPr>
                <w:rFonts w:ascii="Calibri" w:hAnsi="Calibri" w:cs="Calibri"/>
                <w:sz w:val="23"/>
                <w:szCs w:val="23"/>
                <w:lang w:val="en-US"/>
              </w:rPr>
              <w:t>. 388 pp</w:t>
            </w:r>
          </w:p>
          <w:p w14:paraId="006F686B" w14:textId="77777777" w:rsidR="00B44F94" w:rsidRPr="00C57AD1" w:rsidRDefault="00B44F94" w:rsidP="0079538B">
            <w:pPr>
              <w:autoSpaceDE w:val="0"/>
              <w:autoSpaceDN w:val="0"/>
              <w:adjustRightInd w:val="0"/>
              <w:ind w:left="742" w:hanging="742"/>
              <w:rPr>
                <w:rFonts w:ascii="Calibri" w:hAnsi="Calibri" w:cs="Calibri"/>
                <w:sz w:val="23"/>
                <w:szCs w:val="23"/>
                <w:lang w:val="en-US"/>
              </w:rPr>
            </w:pPr>
          </w:p>
          <w:p w14:paraId="4D058026" w14:textId="77777777" w:rsidR="00B44F94" w:rsidRPr="00D072D5" w:rsidRDefault="00B44F94" w:rsidP="0079538B">
            <w:pPr>
              <w:autoSpaceDE w:val="0"/>
              <w:autoSpaceDN w:val="0"/>
              <w:adjustRightInd w:val="0"/>
              <w:ind w:left="742" w:hanging="742"/>
              <w:rPr>
                <w:rFonts w:ascii="Calibri" w:hAnsi="Calibri" w:cs="Calibri"/>
                <w:sz w:val="23"/>
                <w:szCs w:val="23"/>
              </w:rPr>
            </w:pPr>
            <w:r w:rsidRPr="00D072D5">
              <w:rPr>
                <w:rFonts w:ascii="Calibri" w:hAnsi="Calibri" w:cs="Calibri"/>
                <w:sz w:val="23"/>
                <w:szCs w:val="23"/>
                <w:lang w:val="en-US"/>
              </w:rPr>
              <w:lastRenderedPageBreak/>
              <w:t xml:space="preserve">Sherman, K., Alexander, L. M. and Gold, B. D. Large marine ecosystems: patterns, processes and yields. </w:t>
            </w:r>
            <w:r w:rsidRPr="00D072D5">
              <w:rPr>
                <w:rFonts w:ascii="Calibri" w:hAnsi="Calibri" w:cs="Calibri"/>
                <w:sz w:val="23"/>
                <w:szCs w:val="23"/>
              </w:rPr>
              <w:t xml:space="preserve">American </w:t>
            </w:r>
            <w:proofErr w:type="spellStart"/>
            <w:r w:rsidRPr="00D072D5">
              <w:rPr>
                <w:rFonts w:ascii="Calibri" w:hAnsi="Calibri" w:cs="Calibri"/>
                <w:sz w:val="23"/>
                <w:szCs w:val="23"/>
              </w:rPr>
              <w:t>Asociation</w:t>
            </w:r>
            <w:proofErr w:type="spellEnd"/>
            <w:r w:rsidRPr="00D072D5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D072D5">
              <w:rPr>
                <w:rFonts w:ascii="Calibri" w:hAnsi="Calibri" w:cs="Calibri"/>
                <w:sz w:val="23"/>
                <w:szCs w:val="23"/>
              </w:rPr>
              <w:t>for</w:t>
            </w:r>
            <w:proofErr w:type="spellEnd"/>
            <w:r w:rsidRPr="00D072D5">
              <w:rPr>
                <w:rFonts w:ascii="Calibri" w:hAnsi="Calibri" w:cs="Calibri"/>
                <w:sz w:val="23"/>
                <w:szCs w:val="23"/>
              </w:rPr>
              <w:t xml:space="preserve"> the </w:t>
            </w:r>
            <w:proofErr w:type="spellStart"/>
            <w:r w:rsidRPr="00D072D5">
              <w:rPr>
                <w:rFonts w:ascii="Calibri" w:hAnsi="Calibri" w:cs="Calibri"/>
                <w:sz w:val="23"/>
                <w:szCs w:val="23"/>
              </w:rPr>
              <w:t>advancement</w:t>
            </w:r>
            <w:proofErr w:type="spellEnd"/>
            <w:r w:rsidRPr="00D072D5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D072D5">
              <w:rPr>
                <w:rFonts w:ascii="Calibri" w:hAnsi="Calibri" w:cs="Calibri"/>
                <w:sz w:val="23"/>
                <w:szCs w:val="23"/>
              </w:rPr>
              <w:t>of</w:t>
            </w:r>
            <w:proofErr w:type="spellEnd"/>
            <w:r w:rsidRPr="00D072D5">
              <w:rPr>
                <w:rFonts w:ascii="Calibri" w:hAnsi="Calibri" w:cs="Calibri"/>
                <w:sz w:val="23"/>
                <w:szCs w:val="23"/>
              </w:rPr>
              <w:t xml:space="preserve"> </w:t>
            </w:r>
            <w:proofErr w:type="spellStart"/>
            <w:r w:rsidRPr="00D072D5">
              <w:rPr>
                <w:rFonts w:ascii="Calibri" w:hAnsi="Calibri" w:cs="Calibri"/>
                <w:sz w:val="23"/>
                <w:szCs w:val="23"/>
              </w:rPr>
              <w:t>science</w:t>
            </w:r>
            <w:proofErr w:type="spellEnd"/>
            <w:r w:rsidRPr="00D072D5">
              <w:rPr>
                <w:rFonts w:ascii="Calibri" w:hAnsi="Calibri" w:cs="Calibri"/>
                <w:sz w:val="23"/>
                <w:szCs w:val="23"/>
              </w:rPr>
              <w:t>. 1992. 242pp.</w:t>
            </w:r>
          </w:p>
          <w:p w14:paraId="3DDF0D57" w14:textId="77777777" w:rsidR="00B44F94" w:rsidRPr="00694833" w:rsidRDefault="00B44F94" w:rsidP="0079538B">
            <w:pPr>
              <w:autoSpaceDE w:val="0"/>
              <w:autoSpaceDN w:val="0"/>
              <w:adjustRightInd w:val="0"/>
              <w:ind w:left="742" w:hanging="742"/>
              <w:rPr>
                <w:rFonts w:ascii="Calibri" w:hAnsi="Calibri" w:cs="Calibri"/>
                <w:sz w:val="23"/>
                <w:szCs w:val="23"/>
                <w:lang w:val="es-MX"/>
              </w:rPr>
            </w:pPr>
            <w:proofErr w:type="spellStart"/>
            <w:r w:rsidRPr="00D072D5">
              <w:rPr>
                <w:rFonts w:ascii="Calibri" w:hAnsi="Calibri" w:cs="Calibri"/>
                <w:sz w:val="23"/>
                <w:szCs w:val="23"/>
              </w:rPr>
              <w:t>Yañez</w:t>
            </w:r>
            <w:proofErr w:type="spellEnd"/>
            <w:r w:rsidRPr="00D072D5">
              <w:rPr>
                <w:rFonts w:ascii="Calibri" w:hAnsi="Calibri" w:cs="Calibri"/>
                <w:sz w:val="23"/>
                <w:szCs w:val="23"/>
              </w:rPr>
              <w:t xml:space="preserve">‐Arancibia A. y Sánchez‐Gil, P. Ecología de los recursos </w:t>
            </w:r>
            <w:proofErr w:type="spellStart"/>
            <w:r w:rsidRPr="00D072D5">
              <w:rPr>
                <w:rFonts w:ascii="Calibri" w:hAnsi="Calibri" w:cs="Calibri"/>
                <w:sz w:val="23"/>
                <w:szCs w:val="23"/>
              </w:rPr>
              <w:t>demersales</w:t>
            </w:r>
            <w:proofErr w:type="spellEnd"/>
            <w:r w:rsidRPr="00D072D5">
              <w:rPr>
                <w:rFonts w:ascii="Calibri" w:hAnsi="Calibri" w:cs="Calibri"/>
                <w:sz w:val="23"/>
                <w:szCs w:val="23"/>
              </w:rPr>
              <w:t xml:space="preserve"> marinos: Fundamentos en costas tropicales. </w:t>
            </w:r>
            <w:r w:rsidRPr="00694833">
              <w:rPr>
                <w:rFonts w:ascii="Calibri" w:hAnsi="Calibri" w:cs="Calibri"/>
                <w:sz w:val="23"/>
                <w:szCs w:val="23"/>
                <w:lang w:val="es-MX"/>
              </w:rPr>
              <w:t>1988.</w:t>
            </w:r>
            <w:r>
              <w:rPr>
                <w:rFonts w:ascii="Calibri" w:hAnsi="Calibri" w:cs="Calibri"/>
                <w:sz w:val="23"/>
                <w:szCs w:val="23"/>
                <w:lang w:val="es-MX"/>
              </w:rPr>
              <w:t xml:space="preserve"> 228 </w:t>
            </w:r>
            <w:proofErr w:type="spellStart"/>
            <w:r>
              <w:rPr>
                <w:rFonts w:ascii="Calibri" w:hAnsi="Calibri" w:cs="Calibri"/>
                <w:sz w:val="23"/>
                <w:szCs w:val="23"/>
                <w:lang w:val="es-MX"/>
              </w:rPr>
              <w:t>pp</w:t>
            </w:r>
            <w:proofErr w:type="spellEnd"/>
          </w:p>
          <w:p w14:paraId="3E9B56F7" w14:textId="77777777" w:rsidR="00B44F94" w:rsidRDefault="00B44F94" w:rsidP="00B44F94">
            <w:pPr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1D6C41">
              <w:rPr>
                <w:rFonts w:ascii="Calibri" w:hAnsi="Calibri" w:cs="Calibri"/>
                <w:b/>
                <w:bCs/>
                <w:sz w:val="23"/>
                <w:szCs w:val="23"/>
              </w:rPr>
              <w:t>UNIDAD I.</w:t>
            </w:r>
          </w:p>
          <w:p w14:paraId="686423A9" w14:textId="77777777" w:rsidR="00B44F94" w:rsidRDefault="00B44F94" w:rsidP="00B44F94"/>
          <w:p w14:paraId="64B8F3BE" w14:textId="77777777" w:rsidR="00B44F94" w:rsidRDefault="00B44F94" w:rsidP="00B44F94">
            <w:pPr>
              <w:ind w:left="709" w:hanging="709"/>
              <w:rPr>
                <w:rFonts w:cstheme="minorHAnsi"/>
                <w:lang w:val="en-US"/>
              </w:rPr>
            </w:pPr>
            <w:r w:rsidRPr="005C2A2C">
              <w:rPr>
                <w:rFonts w:cstheme="minorHAnsi"/>
              </w:rPr>
              <w:t xml:space="preserve">Aburto-Oropeza, O., Ezcurra, E., </w:t>
            </w:r>
            <w:proofErr w:type="spellStart"/>
            <w:r w:rsidRPr="005C2A2C">
              <w:rPr>
                <w:rFonts w:cstheme="minorHAnsi"/>
              </w:rPr>
              <w:t>Danemann</w:t>
            </w:r>
            <w:proofErr w:type="spellEnd"/>
            <w:r w:rsidRPr="005C2A2C">
              <w:rPr>
                <w:rFonts w:cstheme="minorHAnsi"/>
              </w:rPr>
              <w:t xml:space="preserve">, G., Valdez, V., Murray, J., Sala, E., 2008. </w:t>
            </w:r>
            <w:r w:rsidRPr="005C2A2C">
              <w:rPr>
                <w:rFonts w:cstheme="minorHAnsi"/>
                <w:lang w:val="en-US"/>
              </w:rPr>
              <w:t xml:space="preserve">Mangroves in the Gulf of California increase fishery yields. Proc. </w:t>
            </w:r>
            <w:r w:rsidRPr="00694833">
              <w:rPr>
                <w:rFonts w:cstheme="minorHAnsi"/>
                <w:lang w:val="en-US"/>
              </w:rPr>
              <w:t>Natl. Acad. Sci. U.S.A. 105, 10456–10459.</w:t>
            </w:r>
          </w:p>
          <w:p w14:paraId="0B33AB5B" w14:textId="77777777" w:rsidR="00B44F94" w:rsidRDefault="00B44F94" w:rsidP="00B44F94">
            <w:pPr>
              <w:ind w:left="709" w:hanging="709"/>
              <w:rPr>
                <w:rFonts w:cstheme="minorHAnsi"/>
                <w:lang w:val="es-MX"/>
              </w:rPr>
            </w:pPr>
            <w:r w:rsidRPr="00694833">
              <w:rPr>
                <w:rFonts w:cstheme="minorHAnsi"/>
                <w:lang w:val="en-US"/>
              </w:rPr>
              <w:t>Aburto-</w:t>
            </w:r>
            <w:proofErr w:type="spellStart"/>
            <w:r w:rsidRPr="00694833">
              <w:rPr>
                <w:rFonts w:cstheme="minorHAnsi"/>
                <w:lang w:val="en-US"/>
              </w:rPr>
              <w:t>Oropezaa</w:t>
            </w:r>
            <w:proofErr w:type="spellEnd"/>
            <w:r w:rsidRPr="00694833">
              <w:rPr>
                <w:rFonts w:cstheme="minorHAnsi"/>
                <w:lang w:val="en-US"/>
              </w:rPr>
              <w:t>, O</w:t>
            </w:r>
            <w:r w:rsidRPr="00694833">
              <w:rPr>
                <w:rFonts w:eastAsia="KGHFM L+ MTSY" w:cstheme="minorHAnsi"/>
                <w:lang w:val="en-US"/>
              </w:rPr>
              <w:t xml:space="preserve">, </w:t>
            </w:r>
            <w:proofErr w:type="spellStart"/>
            <w:proofErr w:type="gramStart"/>
            <w:r w:rsidRPr="00694833">
              <w:rPr>
                <w:rFonts w:eastAsia="KGHFM L+ MTSY" w:cstheme="minorHAnsi"/>
                <w:lang w:val="en-US"/>
              </w:rPr>
              <w:t>E.Ezcurra</w:t>
            </w:r>
            <w:proofErr w:type="spellEnd"/>
            <w:proofErr w:type="gramEnd"/>
            <w:r w:rsidRPr="00694833">
              <w:rPr>
                <w:rFonts w:eastAsia="KGHFM L+ MTSY" w:cstheme="minorHAnsi"/>
                <w:lang w:val="en-US"/>
              </w:rPr>
              <w:t xml:space="preserve">, </w:t>
            </w:r>
            <w:proofErr w:type="spellStart"/>
            <w:proofErr w:type="gramStart"/>
            <w:r w:rsidRPr="00694833">
              <w:rPr>
                <w:rFonts w:eastAsia="KGHFM L+ MTSY" w:cstheme="minorHAnsi"/>
                <w:lang w:val="en-US"/>
              </w:rPr>
              <w:t>J.Moxley</w:t>
            </w:r>
            <w:proofErr w:type="spellEnd"/>
            <w:proofErr w:type="gramEnd"/>
            <w:r w:rsidRPr="00694833">
              <w:rPr>
                <w:rFonts w:eastAsia="KGHFM L+ MTSY" w:cstheme="minorHAnsi"/>
                <w:lang w:val="en-US"/>
              </w:rPr>
              <w:t xml:space="preserve">, A. Sánchez-Rodríguez, </w:t>
            </w:r>
            <w:proofErr w:type="spellStart"/>
            <w:proofErr w:type="gramStart"/>
            <w:r w:rsidRPr="00694833">
              <w:rPr>
                <w:rFonts w:eastAsia="KGHFM L+ MTSY" w:cstheme="minorHAnsi"/>
                <w:lang w:val="en-US"/>
              </w:rPr>
              <w:t>I.Mascareñas</w:t>
            </w:r>
            <w:proofErr w:type="spellEnd"/>
            <w:proofErr w:type="gramEnd"/>
            <w:r w:rsidRPr="00694833">
              <w:rPr>
                <w:rFonts w:eastAsia="KGHFM L+ MTSY" w:cstheme="minorHAnsi"/>
                <w:lang w:val="en-US"/>
              </w:rPr>
              <w:t xml:space="preserve">-Osorio, C. Sánchez-Ortiz, </w:t>
            </w:r>
            <w:proofErr w:type="spellStart"/>
            <w:proofErr w:type="gramStart"/>
            <w:r w:rsidRPr="00694833">
              <w:rPr>
                <w:rFonts w:eastAsia="KGHFM L+ MTSY" w:cstheme="minorHAnsi"/>
                <w:lang w:val="en-US"/>
              </w:rPr>
              <w:t>B.Erisman</w:t>
            </w:r>
            <w:proofErr w:type="spellEnd"/>
            <w:proofErr w:type="gramEnd"/>
            <w:r w:rsidRPr="00694833">
              <w:rPr>
                <w:rFonts w:eastAsia="KGHFM L+ MTSY" w:cstheme="minorHAnsi"/>
                <w:lang w:val="en-US"/>
              </w:rPr>
              <w:t xml:space="preserve">, </w:t>
            </w:r>
            <w:proofErr w:type="spellStart"/>
            <w:proofErr w:type="gramStart"/>
            <w:r w:rsidRPr="00694833">
              <w:rPr>
                <w:rFonts w:eastAsia="KGHFM L+ MTSY" w:cstheme="minorHAnsi"/>
                <w:lang w:val="en-US"/>
              </w:rPr>
              <w:t>T.Ricketts</w:t>
            </w:r>
            <w:proofErr w:type="spellEnd"/>
            <w:proofErr w:type="gramEnd"/>
            <w:r w:rsidRPr="00694833">
              <w:rPr>
                <w:rFonts w:eastAsia="KGHFM L+ MTSY" w:cstheme="minorHAnsi"/>
                <w:lang w:val="en-US"/>
              </w:rPr>
              <w:t xml:space="preserve"> 2015. </w:t>
            </w:r>
            <w:r w:rsidRPr="00017AD1">
              <w:rPr>
                <w:rFonts w:cstheme="minorHAnsi"/>
                <w:lang w:val="en-US"/>
              </w:rPr>
              <w:t xml:space="preserve">A framework to assess the health of rocky reefs linking geomorphology, community assemblage, and fish biomass. </w:t>
            </w:r>
            <w:proofErr w:type="spellStart"/>
            <w:r w:rsidRPr="00694833">
              <w:rPr>
                <w:rFonts w:cstheme="minorHAnsi"/>
                <w:lang w:val="es-MX"/>
              </w:rPr>
              <w:t>Ecological</w:t>
            </w:r>
            <w:proofErr w:type="spellEnd"/>
            <w:r w:rsidRPr="00694833">
              <w:rPr>
                <w:rFonts w:cstheme="minorHAnsi"/>
                <w:lang w:val="es-MX"/>
              </w:rPr>
              <w:t xml:space="preserve"> </w:t>
            </w:r>
            <w:proofErr w:type="spellStart"/>
            <w:r w:rsidRPr="00694833">
              <w:rPr>
                <w:rFonts w:cstheme="minorHAnsi"/>
                <w:lang w:val="es-MX"/>
              </w:rPr>
              <w:t>Indicators</w:t>
            </w:r>
            <w:proofErr w:type="spellEnd"/>
            <w:r w:rsidRPr="00694833">
              <w:rPr>
                <w:rFonts w:cstheme="minorHAnsi"/>
                <w:lang w:val="es-MX"/>
              </w:rPr>
              <w:t xml:space="preserve"> 52: 353–361</w:t>
            </w:r>
          </w:p>
          <w:p w14:paraId="60A8ED10" w14:textId="77777777" w:rsidR="00B44F94" w:rsidRDefault="00B44F94" w:rsidP="00B44F94">
            <w:pPr>
              <w:ind w:left="709" w:hanging="709"/>
              <w:rPr>
                <w:rFonts w:cstheme="minorHAnsi"/>
              </w:rPr>
            </w:pPr>
            <w:r w:rsidRPr="00017AD1">
              <w:rPr>
                <w:rFonts w:cstheme="minorHAnsi"/>
              </w:rPr>
              <w:t xml:space="preserve">Calderón, C., O. Aburto, E. Ezcurra. 2009. El valor de los manglares. CONABIO. </w:t>
            </w:r>
            <w:proofErr w:type="spellStart"/>
            <w:r w:rsidRPr="00017AD1">
              <w:rPr>
                <w:rFonts w:cstheme="minorHAnsi"/>
              </w:rPr>
              <w:t>Biodiversitas</w:t>
            </w:r>
            <w:proofErr w:type="spellEnd"/>
            <w:r w:rsidRPr="00017AD1">
              <w:rPr>
                <w:rFonts w:cstheme="minorHAnsi"/>
              </w:rPr>
              <w:t>, 82: 1-6.</w:t>
            </w:r>
          </w:p>
          <w:p w14:paraId="24457214" w14:textId="77777777" w:rsidR="00B44F94" w:rsidRPr="002B4DBB" w:rsidRDefault="00B44F94" w:rsidP="00B44F94">
            <w:pPr>
              <w:autoSpaceDE w:val="0"/>
              <w:autoSpaceDN w:val="0"/>
              <w:adjustRightInd w:val="0"/>
              <w:ind w:left="709" w:hanging="709"/>
              <w:rPr>
                <w:rFonts w:cstheme="minorHAnsi"/>
                <w:lang w:val="es-MX"/>
              </w:rPr>
            </w:pPr>
            <w:r w:rsidRPr="00017AD1">
              <w:rPr>
                <w:rFonts w:cstheme="minorHAnsi"/>
              </w:rPr>
              <w:t>González-Rodríguez, Eduardo1, Armando Trasviña-Castro1 &amp; Alejandro Ramos-Rodríguez. 2018. E</w:t>
            </w:r>
            <w:r>
              <w:rPr>
                <w:rFonts w:cstheme="minorHAnsi"/>
              </w:rPr>
              <w:t xml:space="preserve">l Bajo Espíritu Santo; Punto Caliente de Abundancia Biológica Fuera de Bahía de la </w:t>
            </w:r>
            <w:proofErr w:type="gramStart"/>
            <w:r>
              <w:rPr>
                <w:rFonts w:cstheme="minorHAnsi"/>
              </w:rPr>
              <w:t>Paz,</w:t>
            </w:r>
            <w:r w:rsidRPr="00017AD1">
              <w:rPr>
                <w:rFonts w:cstheme="minorHAnsi"/>
              </w:rPr>
              <w:t>.</w:t>
            </w:r>
            <w:proofErr w:type="gramEnd"/>
            <w:r w:rsidRPr="00017AD1">
              <w:rPr>
                <w:rFonts w:cstheme="minorHAnsi"/>
              </w:rPr>
              <w:t xml:space="preserve"> </w:t>
            </w:r>
            <w:r w:rsidRPr="002B4DBB">
              <w:rPr>
                <w:rFonts w:cstheme="minorHAnsi"/>
                <w:i/>
                <w:iCs/>
                <w:lang w:val="es-MX"/>
              </w:rPr>
              <w:t xml:space="preserve">CICIMAR </w:t>
            </w:r>
            <w:proofErr w:type="spellStart"/>
            <w:r w:rsidRPr="002B4DBB">
              <w:rPr>
                <w:rFonts w:cstheme="minorHAnsi"/>
                <w:i/>
                <w:iCs/>
                <w:lang w:val="es-MX"/>
              </w:rPr>
              <w:t>Oceánides</w:t>
            </w:r>
            <w:proofErr w:type="spellEnd"/>
            <w:r w:rsidRPr="002B4DBB">
              <w:rPr>
                <w:rFonts w:cstheme="minorHAnsi"/>
                <w:i/>
                <w:iCs/>
                <w:lang w:val="es-MX"/>
              </w:rPr>
              <w:t xml:space="preserve"> </w:t>
            </w:r>
            <w:r w:rsidRPr="002B4DBB">
              <w:rPr>
                <w:rFonts w:cstheme="minorHAnsi"/>
                <w:lang w:val="es-MX"/>
              </w:rPr>
              <w:t>33(1): 13-22</w:t>
            </w:r>
          </w:p>
          <w:p w14:paraId="16DEBE50" w14:textId="77777777" w:rsidR="00B44F94" w:rsidRPr="00017AD1" w:rsidRDefault="00B44F94" w:rsidP="00B44F94">
            <w:pPr>
              <w:autoSpaceDE w:val="0"/>
              <w:autoSpaceDN w:val="0"/>
              <w:adjustRightInd w:val="0"/>
              <w:ind w:left="709" w:hanging="709"/>
              <w:rPr>
                <w:rFonts w:cstheme="minorHAnsi"/>
                <w:lang w:val="en-US"/>
              </w:rPr>
            </w:pPr>
            <w:r w:rsidRPr="002B4DBB">
              <w:rPr>
                <w:rFonts w:eastAsia="TimesNewRomanPSMT" w:cstheme="minorHAnsi"/>
                <w:lang w:val="es-MX"/>
              </w:rPr>
              <w:t xml:space="preserve">Jorgensen, S. J., A.P. </w:t>
            </w:r>
            <w:proofErr w:type="spellStart"/>
            <w:r w:rsidRPr="002B4DBB">
              <w:rPr>
                <w:rFonts w:eastAsia="TimesNewRomanPSMT" w:cstheme="minorHAnsi"/>
                <w:lang w:val="es-MX"/>
              </w:rPr>
              <w:t>Klimley</w:t>
            </w:r>
            <w:proofErr w:type="spellEnd"/>
            <w:r w:rsidRPr="002B4DBB">
              <w:rPr>
                <w:rFonts w:eastAsia="TimesNewRomanPSMT" w:cstheme="minorHAnsi"/>
                <w:lang w:val="es-MX"/>
              </w:rPr>
              <w:t xml:space="preserve">, A. </w:t>
            </w:r>
            <w:proofErr w:type="spellStart"/>
            <w:r w:rsidRPr="002B4DBB">
              <w:rPr>
                <w:rFonts w:eastAsia="TimesNewRomanPSMT" w:cstheme="minorHAnsi"/>
                <w:lang w:val="es-MX"/>
              </w:rPr>
              <w:t>Muhlia</w:t>
            </w:r>
            <w:proofErr w:type="spellEnd"/>
            <w:r w:rsidRPr="002B4DBB">
              <w:rPr>
                <w:rFonts w:eastAsia="TimesNewRomanPSMT" w:cstheme="minorHAnsi"/>
                <w:lang w:val="es-MX"/>
              </w:rPr>
              <w:t xml:space="preserve">-Melo &amp; S.G. Morgan. </w:t>
            </w:r>
            <w:r w:rsidRPr="00017AD1">
              <w:rPr>
                <w:rFonts w:eastAsia="TimesNewRomanPSMT" w:cstheme="minorHAnsi"/>
                <w:lang w:val="en-US"/>
              </w:rPr>
              <w:t xml:space="preserve">2016. Seasonal Changes in fish assemblage structure at a shallow seamount in the Gulf of California. </w:t>
            </w:r>
            <w:proofErr w:type="spellStart"/>
            <w:r w:rsidRPr="00017AD1">
              <w:rPr>
                <w:rFonts w:eastAsia="TimesNewRomanPSMT" w:cstheme="minorHAnsi"/>
                <w:i/>
                <w:iCs/>
                <w:lang w:val="en-US"/>
              </w:rPr>
              <w:t>PeerJ</w:t>
            </w:r>
            <w:proofErr w:type="spellEnd"/>
            <w:r w:rsidRPr="00017AD1">
              <w:rPr>
                <w:rFonts w:eastAsia="TimesNewRomanPSMT" w:cstheme="minorHAnsi"/>
                <w:lang w:val="en-US"/>
              </w:rPr>
              <w:t xml:space="preserve">, </w:t>
            </w:r>
            <w:proofErr w:type="gramStart"/>
            <w:r w:rsidRPr="00017AD1">
              <w:rPr>
                <w:rFonts w:eastAsia="TimesNewRomanPSMT" w:cstheme="minorHAnsi"/>
                <w:lang w:val="en-US"/>
              </w:rPr>
              <w:t>4:e</w:t>
            </w:r>
            <w:proofErr w:type="gramEnd"/>
            <w:r w:rsidRPr="00017AD1">
              <w:rPr>
                <w:rFonts w:eastAsia="TimesNewRomanPSMT" w:cstheme="minorHAnsi"/>
                <w:lang w:val="en-US"/>
              </w:rPr>
              <w:t>2357; doi:10.7717/peerj.2357</w:t>
            </w:r>
          </w:p>
          <w:p w14:paraId="7A37BC61" w14:textId="77777777" w:rsidR="00B44F94" w:rsidRPr="00694833" w:rsidRDefault="00B44F94" w:rsidP="00B44F94">
            <w:pPr>
              <w:ind w:left="709" w:hanging="709"/>
              <w:rPr>
                <w:rFonts w:cstheme="minorHAnsi"/>
                <w:lang w:val="en-US"/>
              </w:rPr>
            </w:pPr>
          </w:p>
          <w:p w14:paraId="4742D3B8" w14:textId="77777777" w:rsidR="00B44F94" w:rsidRPr="00694833" w:rsidRDefault="00B44F94" w:rsidP="00B44F94">
            <w:pPr>
              <w:rPr>
                <w:lang w:val="en-US"/>
              </w:rPr>
            </w:pPr>
            <w:r w:rsidRPr="00694833">
              <w:rPr>
                <w:rFonts w:ascii="Calibri" w:hAnsi="Calibri" w:cs="Calibri"/>
                <w:b/>
                <w:bCs/>
                <w:sz w:val="23"/>
                <w:szCs w:val="23"/>
                <w:lang w:val="en-US"/>
              </w:rPr>
              <w:t>UNIDAD II</w:t>
            </w:r>
          </w:p>
          <w:p w14:paraId="69C104B2" w14:textId="77777777" w:rsidR="00B44F94" w:rsidRPr="00AE60A1" w:rsidRDefault="00B44F94" w:rsidP="00B44F94">
            <w:pPr>
              <w:autoSpaceDE w:val="0"/>
              <w:autoSpaceDN w:val="0"/>
              <w:adjustRightInd w:val="0"/>
              <w:ind w:left="709" w:hanging="709"/>
              <w:rPr>
                <w:rFonts w:cstheme="minorHAnsi"/>
                <w:lang w:val="en-US"/>
              </w:rPr>
            </w:pPr>
            <w:proofErr w:type="spellStart"/>
            <w:r w:rsidRPr="00AE60A1">
              <w:rPr>
                <w:rFonts w:cstheme="minorHAnsi"/>
                <w:lang w:val="en-US"/>
              </w:rPr>
              <w:t>Mengchang</w:t>
            </w:r>
            <w:proofErr w:type="spellEnd"/>
            <w:r w:rsidRPr="00AE60A1">
              <w:rPr>
                <w:rFonts w:cstheme="minorHAnsi"/>
                <w:lang w:val="en-US"/>
              </w:rPr>
              <w:t xml:space="preserve"> He, Ningning Wang, Xiaojing Long, Chengjun Zhang, </w:t>
            </w:r>
            <w:proofErr w:type="spellStart"/>
            <w:r w:rsidRPr="00AE60A1">
              <w:rPr>
                <w:rFonts w:cstheme="minorHAnsi"/>
                <w:lang w:val="en-US"/>
              </w:rPr>
              <w:t>Congli</w:t>
            </w:r>
            <w:proofErr w:type="spellEnd"/>
            <w:r w:rsidRPr="00AE60A1">
              <w:rPr>
                <w:rFonts w:cstheme="minorHAnsi"/>
                <w:lang w:val="en-US"/>
              </w:rPr>
              <w:t xml:space="preserve"> Ma, </w:t>
            </w:r>
            <w:proofErr w:type="spellStart"/>
            <w:r w:rsidRPr="00AE60A1">
              <w:rPr>
                <w:rFonts w:cstheme="minorHAnsi"/>
                <w:lang w:val="en-US"/>
              </w:rPr>
              <w:t>Qianyun</w:t>
            </w:r>
            <w:proofErr w:type="spellEnd"/>
            <w:r w:rsidRPr="00AE60A1">
              <w:rPr>
                <w:rFonts w:cstheme="minorHAnsi"/>
                <w:lang w:val="en-US"/>
              </w:rPr>
              <w:t xml:space="preserve"> Zhong, Aihua Wang, Ying Wang, Aneesa Pervaiz, Jun Shan. 2019. Antimony speciation in the environment: Recent advances in understanding the biogeochemical processes and ecological effects. J. of Environmental Sciences, 7 5: 1 4 – 3 9.</w:t>
            </w:r>
          </w:p>
          <w:p w14:paraId="728DF25C" w14:textId="52340BC4" w:rsidR="0049780C" w:rsidRPr="0049780C" w:rsidRDefault="0049780C" w:rsidP="00B44F94">
            <w:pPr>
              <w:ind w:left="709" w:hanging="709"/>
              <w:rPr>
                <w:rFonts w:cstheme="minorHAnsi"/>
                <w:lang w:val="en-US"/>
              </w:rPr>
            </w:pPr>
            <w:proofErr w:type="spellStart"/>
            <w:r w:rsidRPr="0049780C">
              <w:rPr>
                <w:rFonts w:cstheme="minorHAnsi"/>
                <w:lang w:val="es-MX"/>
              </w:rPr>
              <w:t>Itoh</w:t>
            </w:r>
            <w:proofErr w:type="spellEnd"/>
            <w:r w:rsidRPr="0049780C">
              <w:rPr>
                <w:rFonts w:cstheme="minorHAnsi"/>
                <w:lang w:val="es-MX"/>
              </w:rPr>
              <w:t xml:space="preserve">, A., S. </w:t>
            </w:r>
            <w:proofErr w:type="spellStart"/>
            <w:r w:rsidRPr="0049780C">
              <w:rPr>
                <w:rFonts w:cstheme="minorHAnsi"/>
                <w:lang w:val="es-MX"/>
              </w:rPr>
              <w:t>Ganaha</w:t>
            </w:r>
            <w:proofErr w:type="spellEnd"/>
            <w:r w:rsidRPr="0049780C">
              <w:rPr>
                <w:rFonts w:cstheme="minorHAnsi"/>
                <w:lang w:val="es-MX"/>
              </w:rPr>
              <w:t xml:space="preserve">, Y. </w:t>
            </w:r>
            <w:proofErr w:type="spellStart"/>
            <w:r w:rsidRPr="0049780C">
              <w:rPr>
                <w:rFonts w:cstheme="minorHAnsi"/>
                <w:lang w:val="es-MX"/>
              </w:rPr>
              <w:t>Nakano</w:t>
            </w:r>
            <w:proofErr w:type="spellEnd"/>
            <w:r w:rsidRPr="0049780C">
              <w:rPr>
                <w:rFonts w:cstheme="minorHAnsi"/>
                <w:lang w:val="es-MX"/>
              </w:rPr>
              <w:t xml:space="preserve"> y </w:t>
            </w:r>
            <w:proofErr w:type="spellStart"/>
            <w:r w:rsidRPr="0049780C">
              <w:rPr>
                <w:rFonts w:cstheme="minorHAnsi"/>
                <w:lang w:val="es-MX"/>
              </w:rPr>
              <w:t>Y</w:t>
            </w:r>
            <w:proofErr w:type="spellEnd"/>
            <w:r w:rsidRPr="0049780C">
              <w:rPr>
                <w:rFonts w:cstheme="minorHAnsi"/>
                <w:lang w:val="es-MX"/>
              </w:rPr>
              <w:t>. Zhu.</w:t>
            </w:r>
            <w:r w:rsidRPr="0049780C">
              <w:rPr>
                <w:rFonts w:cstheme="minorHAnsi"/>
                <w:lang w:val="es-MX"/>
              </w:rPr>
              <w:t xml:space="preserve">  </w:t>
            </w:r>
            <w:r w:rsidRPr="0049780C">
              <w:rPr>
                <w:rFonts w:cstheme="minorHAnsi"/>
                <w:lang w:val="en-US"/>
              </w:rPr>
              <w:t>2020</w:t>
            </w:r>
            <w:r>
              <w:rPr>
                <w:rFonts w:cstheme="minorHAnsi"/>
                <w:lang w:val="en-US"/>
              </w:rPr>
              <w:t>.</w:t>
            </w:r>
            <w:r w:rsidRPr="0049780C">
              <w:rPr>
                <w:rFonts w:cstheme="minorHAnsi"/>
                <w:lang w:val="en-US"/>
              </w:rPr>
              <w:t xml:space="preserve"> Elemental characteristics and biogeochemical cycles of trace metals in coastal seawater around coral reefs elucidated by multi-element profiling analyses</w:t>
            </w:r>
            <w:r>
              <w:rPr>
                <w:rFonts w:cstheme="minorHAnsi"/>
                <w:lang w:val="en-US"/>
              </w:rPr>
              <w:t>. Estuarine, Coastal and Shelf Science, 240: 1-9, 106779</w:t>
            </w:r>
          </w:p>
          <w:p w14:paraId="5D837A24" w14:textId="400A9F4C" w:rsidR="00B44F94" w:rsidRPr="00AE60A1" w:rsidRDefault="00B44F94" w:rsidP="00B44F94">
            <w:pPr>
              <w:ind w:left="709" w:hanging="709"/>
              <w:rPr>
                <w:rFonts w:cstheme="minorHAnsi"/>
                <w:lang w:val="en-US"/>
              </w:rPr>
            </w:pPr>
            <w:r w:rsidRPr="00AE60A1">
              <w:rPr>
                <w:rFonts w:cstheme="minorHAnsi"/>
                <w:lang w:val="en-US"/>
              </w:rPr>
              <w:t>Jorgensen</w:t>
            </w:r>
            <w:r>
              <w:rPr>
                <w:rFonts w:cstheme="minorHAnsi"/>
                <w:lang w:val="en-US"/>
              </w:rPr>
              <w:t>, S.J.</w:t>
            </w:r>
            <w:r w:rsidRPr="00AE60A1">
              <w:rPr>
                <w:rFonts w:cstheme="minorHAnsi"/>
                <w:lang w:val="en-US"/>
              </w:rPr>
              <w:t xml:space="preserve">, </w:t>
            </w:r>
            <w:proofErr w:type="spellStart"/>
            <w:r w:rsidRPr="00AE60A1">
              <w:rPr>
                <w:rFonts w:cstheme="minorHAnsi"/>
                <w:lang w:val="en-US"/>
              </w:rPr>
              <w:t>Muhlia</w:t>
            </w:r>
            <w:proofErr w:type="spellEnd"/>
            <w:r w:rsidRPr="00AE60A1">
              <w:rPr>
                <w:rFonts w:cstheme="minorHAnsi"/>
                <w:lang w:val="en-US"/>
              </w:rPr>
              <w:t>-Melo AF, Morgan G</w:t>
            </w:r>
            <w:r>
              <w:rPr>
                <w:rFonts w:cstheme="minorHAnsi"/>
                <w:lang w:val="en-US"/>
              </w:rPr>
              <w:t>.</w:t>
            </w:r>
            <w:r w:rsidRPr="00AE60A1">
              <w:rPr>
                <w:rFonts w:cstheme="minorHAnsi"/>
                <w:lang w:val="en-US"/>
              </w:rPr>
              <w:t>S</w:t>
            </w:r>
            <w:r>
              <w:rPr>
                <w:rFonts w:cstheme="minorHAnsi"/>
                <w:lang w:val="en-US"/>
              </w:rPr>
              <w:t>.</w:t>
            </w:r>
            <w:r w:rsidRPr="00AE60A1">
              <w:rPr>
                <w:rFonts w:cstheme="minorHAnsi"/>
                <w:lang w:val="en-US"/>
              </w:rPr>
              <w:t xml:space="preserve"> and </w:t>
            </w:r>
            <w:proofErr w:type="spellStart"/>
            <w:r w:rsidRPr="00AE60A1">
              <w:rPr>
                <w:rFonts w:cstheme="minorHAnsi"/>
                <w:lang w:val="en-US"/>
              </w:rPr>
              <w:t>Klimley</w:t>
            </w:r>
            <w:proofErr w:type="spellEnd"/>
            <w:r w:rsidRPr="00AE60A1">
              <w:rPr>
                <w:rFonts w:cstheme="minorHAnsi"/>
                <w:lang w:val="en-US"/>
              </w:rPr>
              <w:t xml:space="preserve"> A</w:t>
            </w:r>
            <w:r>
              <w:rPr>
                <w:rFonts w:cstheme="minorHAnsi"/>
                <w:lang w:val="en-US"/>
              </w:rPr>
              <w:t>.</w:t>
            </w:r>
            <w:r w:rsidRPr="00AE60A1">
              <w:rPr>
                <w:rFonts w:cstheme="minorHAnsi"/>
                <w:lang w:val="en-US"/>
              </w:rPr>
              <w:t>P. 2007. Temperature-correlated structuring of pelagic fish assemblages at a seamount in the Gulf of California. Poster WG2.P11 CLIOTOP.</w:t>
            </w:r>
          </w:p>
          <w:p w14:paraId="2D9887C5" w14:textId="77777777" w:rsidR="00B44F94" w:rsidRPr="00AE60A1" w:rsidRDefault="00B44F94" w:rsidP="00B44F94">
            <w:pPr>
              <w:autoSpaceDE w:val="0"/>
              <w:autoSpaceDN w:val="0"/>
              <w:adjustRightInd w:val="0"/>
              <w:ind w:left="709" w:hanging="709"/>
              <w:rPr>
                <w:rFonts w:eastAsia="TimesNewRomanPSMT" w:cstheme="minorHAnsi"/>
                <w:lang w:val="en-US"/>
              </w:rPr>
            </w:pPr>
            <w:r w:rsidRPr="00AE60A1">
              <w:rPr>
                <w:rFonts w:eastAsia="TimesNewRomanPSMT" w:cstheme="minorHAnsi"/>
                <w:lang w:val="en-US"/>
              </w:rPr>
              <w:t>Klimley, A.P., S.J. Jorgensen, A. Muhlia-Melo, and S.C. Beavers. 2003. The occurrence of yellowfin tuna (</w:t>
            </w:r>
            <w:r w:rsidRPr="00AE60A1">
              <w:rPr>
                <w:rFonts w:eastAsia="TimesNewRomanPSMT" w:cstheme="minorHAnsi"/>
                <w:i/>
                <w:iCs/>
                <w:lang w:val="en-US"/>
              </w:rPr>
              <w:t xml:space="preserve">Thunnus </w:t>
            </w:r>
            <w:proofErr w:type="spellStart"/>
            <w:r w:rsidRPr="00AE60A1">
              <w:rPr>
                <w:rFonts w:eastAsia="TimesNewRomanPSMT" w:cstheme="minorHAnsi"/>
                <w:i/>
                <w:iCs/>
                <w:lang w:val="en-US"/>
              </w:rPr>
              <w:t>albacares</w:t>
            </w:r>
            <w:proofErr w:type="spellEnd"/>
            <w:r w:rsidRPr="00AE60A1">
              <w:rPr>
                <w:rFonts w:eastAsia="TimesNewRomanPSMT" w:cstheme="minorHAnsi"/>
                <w:lang w:val="en-US"/>
              </w:rPr>
              <w:t xml:space="preserve">) at Espiritu Santo Seamount in the Gulf of California. </w:t>
            </w:r>
            <w:r w:rsidRPr="00AE60A1">
              <w:rPr>
                <w:rFonts w:eastAsia="TimesNewRomanPSMT" w:cstheme="minorHAnsi"/>
                <w:i/>
                <w:iCs/>
                <w:lang w:val="en-US"/>
              </w:rPr>
              <w:t>Fish. Bull</w:t>
            </w:r>
            <w:r w:rsidRPr="00AE60A1">
              <w:rPr>
                <w:rFonts w:eastAsia="TimesNewRomanPSMT" w:cstheme="minorHAnsi"/>
                <w:lang w:val="en-US"/>
              </w:rPr>
              <w:t>. 101:684-692.</w:t>
            </w:r>
          </w:p>
          <w:p w14:paraId="65610571" w14:textId="77777777" w:rsidR="00B44F94" w:rsidRPr="00AE60A1" w:rsidRDefault="00B44F94" w:rsidP="00B44F94">
            <w:pPr>
              <w:ind w:left="709" w:hanging="709"/>
              <w:rPr>
                <w:rFonts w:cstheme="minorHAnsi"/>
                <w:lang w:val="en-US"/>
              </w:rPr>
            </w:pPr>
            <w:r w:rsidRPr="00AE60A1">
              <w:rPr>
                <w:rFonts w:cstheme="minorHAnsi"/>
                <w:lang w:val="en-US"/>
              </w:rPr>
              <w:t xml:space="preserve">Koch, F., A. Burson, Y. Zhang Tang, J.L. Collier, N.S. Fisher, S. </w:t>
            </w:r>
            <w:proofErr w:type="spellStart"/>
            <w:r w:rsidRPr="00AE60A1">
              <w:rPr>
                <w:rFonts w:cstheme="minorHAnsi"/>
                <w:lang w:val="en-US"/>
              </w:rPr>
              <w:t>Sañudo</w:t>
            </w:r>
            <w:proofErr w:type="spellEnd"/>
            <w:r w:rsidRPr="00AE60A1">
              <w:rPr>
                <w:rFonts w:cstheme="minorHAnsi"/>
                <w:lang w:val="en-US"/>
              </w:rPr>
              <w:t xml:space="preserve">-Wilhelmy, C.J. Gobler. 2014. Alteration of plankton communities and biogeochemical cycles by harmful </w:t>
            </w:r>
            <w:proofErr w:type="spellStart"/>
            <w:r w:rsidRPr="00AE60A1">
              <w:rPr>
                <w:rFonts w:cstheme="minorHAnsi"/>
                <w:i/>
                <w:iCs/>
                <w:lang w:val="en-US"/>
              </w:rPr>
              <w:t>Cochlodinium</w:t>
            </w:r>
            <w:proofErr w:type="spellEnd"/>
            <w:r w:rsidRPr="00AE60A1">
              <w:rPr>
                <w:rFonts w:cstheme="minorHAnsi"/>
                <w:i/>
                <w:iCs/>
                <w:lang w:val="en-US"/>
              </w:rPr>
              <w:t xml:space="preserve"> </w:t>
            </w:r>
            <w:proofErr w:type="spellStart"/>
            <w:r w:rsidRPr="00AE60A1">
              <w:rPr>
                <w:rFonts w:cstheme="minorHAnsi"/>
                <w:i/>
                <w:iCs/>
                <w:lang w:val="en-US"/>
              </w:rPr>
              <w:t>polykrikoides</w:t>
            </w:r>
            <w:proofErr w:type="spellEnd"/>
            <w:r w:rsidRPr="00AE60A1">
              <w:rPr>
                <w:rFonts w:cstheme="minorHAnsi"/>
                <w:lang w:val="en-US"/>
              </w:rPr>
              <w:t xml:space="preserve"> (Dinophyceae) blooms. </w:t>
            </w:r>
            <w:r w:rsidRPr="00694833">
              <w:rPr>
                <w:rFonts w:cstheme="minorHAnsi"/>
                <w:lang w:val="en-US"/>
              </w:rPr>
              <w:t>Harmful Algae 33 (2014) 41–54</w:t>
            </w:r>
          </w:p>
          <w:p w14:paraId="595745EA" w14:textId="77777777" w:rsidR="00B44F94" w:rsidRDefault="00B44F94" w:rsidP="00B44F94">
            <w:pPr>
              <w:ind w:left="709" w:hanging="709"/>
              <w:rPr>
                <w:rFonts w:cstheme="minorHAnsi"/>
                <w:lang w:val="en-US"/>
              </w:rPr>
            </w:pPr>
            <w:r w:rsidRPr="00AE60A1">
              <w:rPr>
                <w:rFonts w:cstheme="minorHAnsi"/>
                <w:lang w:val="en-US"/>
              </w:rPr>
              <w:t>Lehodey, P. 2000. Impacts of the El Niño Southern Oscillation on tuna populations and</w:t>
            </w:r>
            <w:r>
              <w:rPr>
                <w:rFonts w:cstheme="minorHAnsi"/>
                <w:lang w:val="en-US"/>
              </w:rPr>
              <w:t xml:space="preserve"> </w:t>
            </w:r>
            <w:r w:rsidRPr="00AE60A1">
              <w:rPr>
                <w:rFonts w:cstheme="minorHAnsi"/>
                <w:lang w:val="en-US"/>
              </w:rPr>
              <w:t xml:space="preserve">fisheries in the tropical Pacific Ocean. Oceanic Fisheries </w:t>
            </w:r>
            <w:proofErr w:type="spellStart"/>
            <w:r w:rsidRPr="00AE60A1">
              <w:rPr>
                <w:rFonts w:cstheme="minorHAnsi"/>
                <w:lang w:val="en-US"/>
              </w:rPr>
              <w:t>Programme</w:t>
            </w:r>
            <w:proofErr w:type="spellEnd"/>
            <w:r w:rsidRPr="00AE60A1">
              <w:rPr>
                <w:rFonts w:cstheme="minorHAnsi"/>
                <w:lang w:val="en-US"/>
              </w:rPr>
              <w:t xml:space="preserve">. </w:t>
            </w:r>
            <w:proofErr w:type="spellStart"/>
            <w:r w:rsidRPr="00AE60A1">
              <w:rPr>
                <w:rFonts w:cstheme="minorHAnsi"/>
                <w:lang w:val="en-US"/>
              </w:rPr>
              <w:t>Noumea</w:t>
            </w:r>
            <w:proofErr w:type="spellEnd"/>
            <w:r w:rsidRPr="00AE60A1">
              <w:rPr>
                <w:rFonts w:cstheme="minorHAnsi"/>
                <w:lang w:val="en-US"/>
              </w:rPr>
              <w:t>, New</w:t>
            </w:r>
            <w:r>
              <w:rPr>
                <w:rFonts w:cstheme="minorHAnsi"/>
                <w:lang w:val="en-US"/>
              </w:rPr>
              <w:t xml:space="preserve"> </w:t>
            </w:r>
            <w:r w:rsidRPr="009C47F0">
              <w:rPr>
                <w:rFonts w:cstheme="minorHAnsi"/>
                <w:lang w:val="en-US"/>
              </w:rPr>
              <w:t>Celedonia, Secretariat of the Pacific Community. Working Paper. RG-1 1-32.</w:t>
            </w:r>
          </w:p>
          <w:p w14:paraId="2B4DF163" w14:textId="77777777" w:rsidR="00B44F94" w:rsidRDefault="00B44F94" w:rsidP="00B44F94">
            <w:pPr>
              <w:ind w:left="709" w:hanging="709"/>
              <w:rPr>
                <w:rFonts w:cstheme="minorHAnsi"/>
              </w:rPr>
            </w:pPr>
            <w:r w:rsidRPr="009C47F0">
              <w:rPr>
                <w:rFonts w:cstheme="minorHAnsi"/>
                <w:lang w:val="en-US"/>
              </w:rPr>
              <w:t>Marchant,</w:t>
            </w:r>
            <w:r>
              <w:rPr>
                <w:rFonts w:cstheme="minorHAnsi"/>
                <w:lang w:val="en-US"/>
              </w:rPr>
              <w:t xml:space="preserve"> K.,</w:t>
            </w:r>
            <w:r w:rsidRPr="009C47F0">
              <w:rPr>
                <w:rFonts w:cstheme="minorHAnsi"/>
                <w:lang w:val="en-US"/>
              </w:rPr>
              <w:t xml:space="preserve"> Wiebke Mohr and Marcel MM Kuypers. 2016. Recent advances in marine N-cycle studies using 15N labeling methods Hannah. </w:t>
            </w:r>
            <w:proofErr w:type="spellStart"/>
            <w:r w:rsidRPr="009C47F0">
              <w:rPr>
                <w:rFonts w:cstheme="minorHAnsi"/>
              </w:rPr>
              <w:t>Current</w:t>
            </w:r>
            <w:proofErr w:type="spellEnd"/>
            <w:r w:rsidRPr="009C47F0">
              <w:rPr>
                <w:rFonts w:cstheme="minorHAnsi"/>
              </w:rPr>
              <w:t xml:space="preserve"> </w:t>
            </w:r>
            <w:proofErr w:type="spellStart"/>
            <w:r w:rsidRPr="009C47F0">
              <w:rPr>
                <w:rFonts w:cstheme="minorHAnsi"/>
              </w:rPr>
              <w:t>Opinion</w:t>
            </w:r>
            <w:proofErr w:type="spellEnd"/>
            <w:r w:rsidRPr="009C47F0">
              <w:rPr>
                <w:rFonts w:cstheme="minorHAnsi"/>
              </w:rPr>
              <w:t xml:space="preserve"> in </w:t>
            </w:r>
            <w:proofErr w:type="spellStart"/>
            <w:r w:rsidRPr="009C47F0">
              <w:rPr>
                <w:rFonts w:cstheme="minorHAnsi"/>
              </w:rPr>
              <w:t>Biotechnology</w:t>
            </w:r>
            <w:proofErr w:type="spellEnd"/>
            <w:r w:rsidRPr="009C47F0">
              <w:rPr>
                <w:rFonts w:cstheme="minorHAnsi"/>
              </w:rPr>
              <w:t xml:space="preserve"> 2016, 41:53–59</w:t>
            </w:r>
          </w:p>
          <w:p w14:paraId="6895F08D" w14:textId="77777777" w:rsidR="00B44F94" w:rsidRDefault="00B44F94" w:rsidP="00B44F94">
            <w:pPr>
              <w:ind w:left="709" w:hanging="709"/>
              <w:rPr>
                <w:rFonts w:eastAsia="TimesNewRomanPSMT" w:cstheme="minorHAnsi"/>
              </w:rPr>
            </w:pPr>
            <w:proofErr w:type="spellStart"/>
            <w:r w:rsidRPr="00AE60A1">
              <w:rPr>
                <w:rFonts w:eastAsia="TimesNewRomanPSMT" w:cstheme="minorHAnsi"/>
              </w:rPr>
              <w:t>Muhlia</w:t>
            </w:r>
            <w:proofErr w:type="spellEnd"/>
            <w:r w:rsidRPr="00AE60A1">
              <w:rPr>
                <w:rFonts w:eastAsia="TimesNewRomanPSMT" w:cstheme="minorHAnsi"/>
              </w:rPr>
              <w:t xml:space="preserve">-Melo, A, P </w:t>
            </w:r>
            <w:proofErr w:type="spellStart"/>
            <w:r w:rsidRPr="00AE60A1">
              <w:rPr>
                <w:rFonts w:eastAsia="TimesNewRomanPSMT" w:cstheme="minorHAnsi"/>
              </w:rPr>
              <w:t>Klimley</w:t>
            </w:r>
            <w:proofErr w:type="spellEnd"/>
            <w:r w:rsidRPr="00AE60A1">
              <w:rPr>
                <w:rFonts w:eastAsia="TimesNewRomanPSMT" w:cstheme="minorHAnsi"/>
              </w:rPr>
              <w:t xml:space="preserve">, R González-Armas, S Jorgensen, A Trasvina-Castro, J Rodríguez-Romero, &amp; A Amador-Buenrostro. </w:t>
            </w:r>
            <w:r w:rsidRPr="00AE60A1">
              <w:rPr>
                <w:rFonts w:eastAsia="TimesNewRomanPSMT" w:cstheme="minorHAnsi"/>
                <w:lang w:val="en-US"/>
              </w:rPr>
              <w:t xml:space="preserve">2003. Pelagic fish assemblages at the Espiritu Santo seamount in the Gulf of California during El Nino 1997-1998 and non-El Nino conditions. </w:t>
            </w:r>
            <w:proofErr w:type="spellStart"/>
            <w:r w:rsidRPr="00AE60A1">
              <w:rPr>
                <w:rFonts w:eastAsia="TimesNewRomanPSMT" w:cstheme="minorHAnsi"/>
                <w:i/>
                <w:iCs/>
              </w:rPr>
              <w:t>Geofisica</w:t>
            </w:r>
            <w:proofErr w:type="spellEnd"/>
            <w:r w:rsidRPr="00AE60A1">
              <w:rPr>
                <w:rFonts w:eastAsia="TimesNewRomanPSMT" w:cstheme="minorHAnsi"/>
                <w:i/>
                <w:iCs/>
              </w:rPr>
              <w:t xml:space="preserve"> Internacional </w:t>
            </w:r>
            <w:r w:rsidRPr="00AE60A1">
              <w:rPr>
                <w:rFonts w:eastAsia="TimesNewRomanPSMT" w:cstheme="minorHAnsi"/>
              </w:rPr>
              <w:t>42:473-481.</w:t>
            </w:r>
          </w:p>
          <w:p w14:paraId="0FDC0B7D" w14:textId="2AC92ADE" w:rsidR="00403418" w:rsidRPr="00403418" w:rsidRDefault="00403418" w:rsidP="00B44F94">
            <w:pPr>
              <w:ind w:left="709" w:hanging="709"/>
              <w:rPr>
                <w:rFonts w:cstheme="minorHAnsi"/>
                <w:lang w:val="en-US"/>
              </w:rPr>
            </w:pPr>
            <w:r w:rsidRPr="00403418">
              <w:rPr>
                <w:rFonts w:cstheme="minorHAnsi"/>
                <w:lang w:val="en-US"/>
              </w:rPr>
              <w:t>Mumby</w:t>
            </w:r>
            <w:r>
              <w:rPr>
                <w:rFonts w:cstheme="minorHAnsi"/>
                <w:lang w:val="en-US"/>
              </w:rPr>
              <w:t>, P.J.</w:t>
            </w:r>
            <w:r w:rsidRPr="00403418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403418">
              <w:rPr>
                <w:rFonts w:cstheme="minorHAnsi"/>
                <w:lang w:val="en-US"/>
              </w:rPr>
              <w:t>y</w:t>
            </w:r>
            <w:proofErr w:type="spellEnd"/>
            <w:r w:rsidRPr="00403418"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R.v.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403418">
              <w:rPr>
                <w:rFonts w:cstheme="minorHAnsi"/>
                <w:lang w:val="en-US"/>
              </w:rPr>
              <w:t>Woesik</w:t>
            </w:r>
            <w:proofErr w:type="spellEnd"/>
            <w:r>
              <w:rPr>
                <w:rFonts w:cstheme="minorHAnsi"/>
                <w:lang w:val="en-US"/>
              </w:rPr>
              <w:t>.</w:t>
            </w:r>
            <w:r w:rsidRPr="00403418">
              <w:rPr>
                <w:rFonts w:cstheme="minorHAnsi"/>
                <w:lang w:val="en-US"/>
              </w:rPr>
              <w:t> 2014</w:t>
            </w:r>
            <w:r>
              <w:rPr>
                <w:rFonts w:cstheme="minorHAnsi"/>
                <w:lang w:val="en-US"/>
              </w:rPr>
              <w:t>.</w:t>
            </w:r>
            <w:r w:rsidRPr="00403418">
              <w:rPr>
                <w:rFonts w:cstheme="minorHAnsi"/>
                <w:lang w:val="en-US"/>
              </w:rPr>
              <w:t xml:space="preserve"> Consequences of Ecological, Evolutionary Review and Biogeochemical Uncertainty for Coral Reef Responses to Climatic Stress</w:t>
            </w:r>
            <w:r>
              <w:rPr>
                <w:rFonts w:cstheme="minorHAnsi"/>
                <w:lang w:val="en-US"/>
              </w:rPr>
              <w:t xml:space="preserve">. Current Biology 24, 413-423. </w:t>
            </w:r>
            <w:r w:rsidRPr="00403418">
              <w:rPr>
                <w:rFonts w:cstheme="minorHAnsi"/>
                <w:lang w:val="en-US"/>
              </w:rPr>
              <w:t>dx.doi.org/10.1016/j.cub.2014.04.029</w:t>
            </w:r>
          </w:p>
          <w:p w14:paraId="653ECC31" w14:textId="029100E5" w:rsidR="00B44F94" w:rsidRDefault="00B44F94" w:rsidP="00B44F94">
            <w:pPr>
              <w:ind w:left="709" w:hanging="709"/>
              <w:rPr>
                <w:rFonts w:cstheme="minorHAnsi"/>
              </w:rPr>
            </w:pPr>
            <w:r w:rsidRPr="00AE60A1">
              <w:rPr>
                <w:rFonts w:cstheme="minorHAnsi"/>
              </w:rPr>
              <w:lastRenderedPageBreak/>
              <w:t xml:space="preserve">Torres-Orozco, E., A. </w:t>
            </w:r>
            <w:proofErr w:type="spellStart"/>
            <w:r w:rsidRPr="00AE60A1">
              <w:rPr>
                <w:rFonts w:cstheme="minorHAnsi"/>
              </w:rPr>
              <w:t>Muhlia</w:t>
            </w:r>
            <w:proofErr w:type="spellEnd"/>
            <w:r w:rsidRPr="00AE60A1">
              <w:rPr>
                <w:rFonts w:cstheme="minorHAnsi"/>
              </w:rPr>
              <w:t xml:space="preserve">-Melo, A. Trasviña y S. Ortega-García. </w:t>
            </w:r>
            <w:r w:rsidRPr="009C47F0">
              <w:rPr>
                <w:rFonts w:cstheme="minorHAnsi"/>
                <w:lang w:val="en-US"/>
              </w:rPr>
              <w:t xml:space="preserve">2006.  </w:t>
            </w:r>
            <w:r w:rsidRPr="00AE60A1">
              <w:rPr>
                <w:rFonts w:cstheme="minorHAnsi"/>
                <w:lang w:val="en-US"/>
              </w:rPr>
              <w:t>Variation in yellowfin tuna (</w:t>
            </w:r>
            <w:r w:rsidRPr="003B4A17">
              <w:rPr>
                <w:rFonts w:cstheme="minorHAnsi"/>
                <w:i/>
                <w:iCs/>
                <w:lang w:val="en-US"/>
              </w:rPr>
              <w:t xml:space="preserve">Thunnus </w:t>
            </w:r>
            <w:proofErr w:type="spellStart"/>
            <w:r w:rsidRPr="003B4A17">
              <w:rPr>
                <w:rFonts w:cstheme="minorHAnsi"/>
                <w:i/>
                <w:iCs/>
                <w:lang w:val="en-US"/>
              </w:rPr>
              <w:t>albacares</w:t>
            </w:r>
            <w:proofErr w:type="spellEnd"/>
            <w:r w:rsidRPr="00AE60A1">
              <w:rPr>
                <w:rFonts w:cstheme="minorHAnsi"/>
                <w:lang w:val="en-US"/>
              </w:rPr>
              <w:t xml:space="preserve">) catches related to El Niño-Southern Oscillation events at the entrance to the Gulf of California. </w:t>
            </w:r>
            <w:r>
              <w:rPr>
                <w:rFonts w:cstheme="minorHAnsi"/>
                <w:lang w:val="en-US"/>
              </w:rPr>
              <w:t xml:space="preserve"> </w:t>
            </w:r>
            <w:r w:rsidRPr="009C47F0">
              <w:rPr>
                <w:rFonts w:cstheme="minorHAnsi"/>
                <w:lang w:val="en-US"/>
              </w:rPr>
              <w:t xml:space="preserve"> </w:t>
            </w:r>
            <w:r w:rsidRPr="006D44DC">
              <w:rPr>
                <w:rFonts w:cstheme="minorHAnsi"/>
                <w:lang w:val="es-MX"/>
              </w:rPr>
              <w:t xml:space="preserve">Fish. </w:t>
            </w:r>
            <w:r w:rsidRPr="00AE60A1">
              <w:rPr>
                <w:rFonts w:cstheme="minorHAnsi"/>
              </w:rPr>
              <w:t>Bull. 104:197–203</w:t>
            </w:r>
          </w:p>
          <w:p w14:paraId="42AD8B16" w14:textId="77777777" w:rsidR="00403418" w:rsidRDefault="00403418" w:rsidP="00B44F94">
            <w:pPr>
              <w:rPr>
                <w:rFonts w:ascii="Calibri" w:hAnsi="Calibri" w:cs="Calibri"/>
                <w:b/>
                <w:bCs/>
                <w:sz w:val="23"/>
                <w:szCs w:val="23"/>
                <w:lang w:val="es-MX"/>
              </w:rPr>
            </w:pPr>
          </w:p>
          <w:p w14:paraId="049F0539" w14:textId="027E4F1C" w:rsidR="00B44F94" w:rsidRPr="00694833" w:rsidRDefault="00B44F94" w:rsidP="00B44F94">
            <w:pPr>
              <w:rPr>
                <w:lang w:val="es-MX"/>
              </w:rPr>
            </w:pPr>
            <w:r w:rsidRPr="00694833">
              <w:rPr>
                <w:rFonts w:ascii="Calibri" w:hAnsi="Calibri" w:cs="Calibri"/>
                <w:b/>
                <w:bCs/>
                <w:sz w:val="23"/>
                <w:szCs w:val="23"/>
                <w:lang w:val="es-MX"/>
              </w:rPr>
              <w:t>UNIDAD III.</w:t>
            </w:r>
          </w:p>
          <w:p w14:paraId="6398006C" w14:textId="77777777" w:rsidR="00B44F94" w:rsidRPr="009A72DB" w:rsidRDefault="00B44F94" w:rsidP="00B44F94">
            <w:pPr>
              <w:autoSpaceDE w:val="0"/>
              <w:autoSpaceDN w:val="0"/>
              <w:adjustRightInd w:val="0"/>
              <w:ind w:left="567" w:hanging="567"/>
              <w:rPr>
                <w:rFonts w:cstheme="minorHAnsi"/>
                <w:lang w:val="es-MX"/>
              </w:rPr>
            </w:pPr>
            <w:r w:rsidRPr="009A72DB">
              <w:rPr>
                <w:rFonts w:cstheme="minorHAnsi"/>
              </w:rPr>
              <w:t xml:space="preserve">Cruz-Escalona, V. H., L. A. </w:t>
            </w:r>
            <w:proofErr w:type="spellStart"/>
            <w:r w:rsidRPr="009A72DB">
              <w:rPr>
                <w:rFonts w:cstheme="minorHAnsi"/>
              </w:rPr>
              <w:t>Abitia-Cardenas</w:t>
            </w:r>
            <w:proofErr w:type="spellEnd"/>
            <w:r w:rsidRPr="009A72DB">
              <w:rPr>
                <w:rFonts w:cstheme="minorHAnsi"/>
              </w:rPr>
              <w:t xml:space="preserve">, L. Campos-Dávila and F. </w:t>
            </w:r>
            <w:proofErr w:type="spellStart"/>
            <w:r w:rsidRPr="009A72DB">
              <w:rPr>
                <w:rFonts w:cstheme="minorHAnsi"/>
              </w:rPr>
              <w:t>Galvan</w:t>
            </w:r>
            <w:proofErr w:type="spellEnd"/>
            <w:r w:rsidRPr="009A72DB">
              <w:rPr>
                <w:rFonts w:cstheme="minorHAnsi"/>
              </w:rPr>
              <w:t xml:space="preserve">-Magaña. </w:t>
            </w:r>
            <w:r w:rsidRPr="009A72DB">
              <w:rPr>
                <w:rFonts w:cstheme="minorHAnsi"/>
                <w:lang w:val="en-US"/>
              </w:rPr>
              <w:t xml:space="preserve">2000. Trophic interrelations of the tree most abundant </w:t>
            </w:r>
            <w:proofErr w:type="spellStart"/>
            <w:r w:rsidRPr="009A72DB">
              <w:rPr>
                <w:rFonts w:cstheme="minorHAnsi"/>
                <w:lang w:val="en-US"/>
              </w:rPr>
              <w:t>fishe</w:t>
            </w:r>
            <w:proofErr w:type="spellEnd"/>
            <w:r w:rsidRPr="009A72DB">
              <w:rPr>
                <w:rFonts w:cstheme="minorHAnsi"/>
                <w:lang w:val="en-US"/>
              </w:rPr>
              <w:t xml:space="preserve"> species from laguna San Ignacio, Baja California Sur, México. </w:t>
            </w:r>
            <w:proofErr w:type="spellStart"/>
            <w:r w:rsidRPr="009A72DB">
              <w:rPr>
                <w:rFonts w:cstheme="minorHAnsi"/>
                <w:lang w:val="es-MX"/>
              </w:rPr>
              <w:t>Bulletin</w:t>
            </w:r>
            <w:proofErr w:type="spellEnd"/>
            <w:r w:rsidRPr="009A72DB">
              <w:rPr>
                <w:rFonts w:cstheme="minorHAnsi"/>
                <w:lang w:val="es-MX"/>
              </w:rPr>
              <w:t xml:space="preserve"> </w:t>
            </w:r>
            <w:proofErr w:type="spellStart"/>
            <w:r w:rsidRPr="009A72DB">
              <w:rPr>
                <w:rFonts w:cstheme="minorHAnsi"/>
                <w:lang w:val="es-MX"/>
              </w:rPr>
              <w:t>of</w:t>
            </w:r>
            <w:proofErr w:type="spellEnd"/>
            <w:r w:rsidRPr="009A72DB">
              <w:rPr>
                <w:rFonts w:cstheme="minorHAnsi"/>
                <w:lang w:val="es-MX"/>
              </w:rPr>
              <w:t xml:space="preserve"> Marine </w:t>
            </w:r>
            <w:proofErr w:type="spellStart"/>
            <w:r w:rsidRPr="009A72DB">
              <w:rPr>
                <w:rFonts w:cstheme="minorHAnsi"/>
                <w:lang w:val="es-MX"/>
              </w:rPr>
              <w:t>Sciencie</w:t>
            </w:r>
            <w:proofErr w:type="spellEnd"/>
            <w:r w:rsidRPr="009A72DB">
              <w:rPr>
                <w:rFonts w:cstheme="minorHAnsi"/>
                <w:lang w:val="es-MX"/>
              </w:rPr>
              <w:t>, 66(2): 361–373</w:t>
            </w:r>
          </w:p>
          <w:p w14:paraId="2E4FAF51" w14:textId="77777777" w:rsidR="00B44F94" w:rsidRPr="009A72DB" w:rsidRDefault="00B44F94" w:rsidP="00B44F94">
            <w:pPr>
              <w:autoSpaceDE w:val="0"/>
              <w:autoSpaceDN w:val="0"/>
              <w:adjustRightInd w:val="0"/>
              <w:ind w:left="567" w:hanging="567"/>
              <w:rPr>
                <w:rFonts w:cstheme="minorHAnsi"/>
              </w:rPr>
            </w:pPr>
            <w:r w:rsidRPr="009A72DB">
              <w:rPr>
                <w:rFonts w:cstheme="minorHAnsi"/>
              </w:rPr>
              <w:t xml:space="preserve">González-Acosta, A.F., G. De la Cruz-Agüero, J. De la Cruz-Agüero y G. Ruiz-Campos. 2005. Patrones estacionales en la estructura de los peces del manglar El </w:t>
            </w:r>
            <w:proofErr w:type="spellStart"/>
            <w:r w:rsidRPr="009A72DB">
              <w:rPr>
                <w:rFonts w:cstheme="minorHAnsi"/>
              </w:rPr>
              <w:t>Conchalito</w:t>
            </w:r>
            <w:proofErr w:type="spellEnd"/>
            <w:r w:rsidRPr="009A72DB">
              <w:rPr>
                <w:rFonts w:cstheme="minorHAnsi"/>
              </w:rPr>
              <w:t>, Bahía de La Paz, Baja California Sur, México. Hidrobiológica 2005, 15 (2 Especial): 205-214.</w:t>
            </w:r>
          </w:p>
          <w:p w14:paraId="5A1E405A" w14:textId="2B89FD9F" w:rsidR="009A72DB" w:rsidRPr="009A72DB" w:rsidRDefault="009A72DB" w:rsidP="00B44F94">
            <w:pPr>
              <w:ind w:left="567" w:hanging="567"/>
              <w:rPr>
                <w:rFonts w:cstheme="minorHAnsi"/>
                <w:lang w:val="en-US"/>
              </w:rPr>
            </w:pPr>
            <w:r w:rsidRPr="009A72DB">
              <w:rPr>
                <w:rFonts w:cstheme="minorHAnsi"/>
                <w:lang w:val="en-US"/>
              </w:rPr>
              <w:t>Horwitz</w:t>
            </w:r>
            <w:r w:rsidRPr="009A72DB">
              <w:rPr>
                <w:rFonts w:cstheme="minorHAnsi"/>
                <w:lang w:val="en-US"/>
              </w:rPr>
              <w:t>, R., M.O. Hoogenboom y M. Fine.</w:t>
            </w:r>
            <w:r w:rsidRPr="009A72DB">
              <w:rPr>
                <w:rFonts w:cstheme="minorHAnsi"/>
                <w:lang w:val="en-US"/>
              </w:rPr>
              <w:t xml:space="preserve"> 2017</w:t>
            </w:r>
            <w:r w:rsidRPr="009A72DB">
              <w:rPr>
                <w:rFonts w:cstheme="minorHAnsi"/>
                <w:lang w:val="en-US"/>
              </w:rPr>
              <w:t>.</w:t>
            </w:r>
            <w:r w:rsidRPr="009A72DB">
              <w:rPr>
                <w:rFonts w:cstheme="minorHAnsi"/>
                <w:lang w:val="en-US"/>
              </w:rPr>
              <w:t xml:space="preserve"> Spatial competition dynamics between reef corals under ocean acidification</w:t>
            </w:r>
            <w:r w:rsidRPr="009A72DB">
              <w:rPr>
                <w:rFonts w:cstheme="minorHAnsi"/>
                <w:lang w:val="en-US"/>
              </w:rPr>
              <w:t xml:space="preserve">. Scientific Report, 1- 13. </w:t>
            </w:r>
            <w:r w:rsidRPr="009A72DB">
              <w:rPr>
                <w:rFonts w:cstheme="minorHAnsi"/>
                <w:lang w:val="en-US"/>
              </w:rPr>
              <w:t>DOI: 10.1038/srep40288</w:t>
            </w:r>
          </w:p>
          <w:p w14:paraId="692EE160" w14:textId="22BD7AD7" w:rsidR="00B44F94" w:rsidRPr="009A72DB" w:rsidRDefault="00B44F94" w:rsidP="00B44F94">
            <w:pPr>
              <w:ind w:left="567" w:hanging="567"/>
              <w:rPr>
                <w:rFonts w:cstheme="minorHAnsi"/>
                <w:lang w:val="es-MX"/>
              </w:rPr>
            </w:pPr>
            <w:r w:rsidRPr="009A72DB">
              <w:rPr>
                <w:rFonts w:cstheme="minorHAnsi"/>
              </w:rPr>
              <w:t xml:space="preserve">Marín-Enríquez, E., </w:t>
            </w:r>
            <w:proofErr w:type="spellStart"/>
            <w:proofErr w:type="gramStart"/>
            <w:r w:rsidRPr="009A72DB">
              <w:rPr>
                <w:rFonts w:cstheme="minorHAnsi"/>
              </w:rPr>
              <w:t>J.Seoane</w:t>
            </w:r>
            <w:proofErr w:type="spellEnd"/>
            <w:proofErr w:type="gramEnd"/>
            <w:r w:rsidRPr="009A72DB">
              <w:rPr>
                <w:rFonts w:cstheme="minorHAnsi"/>
              </w:rPr>
              <w:t xml:space="preserve"> y A. </w:t>
            </w:r>
            <w:proofErr w:type="spellStart"/>
            <w:r w:rsidRPr="009A72DB">
              <w:rPr>
                <w:rFonts w:cstheme="minorHAnsi"/>
              </w:rPr>
              <w:t>Muhlia</w:t>
            </w:r>
            <w:proofErr w:type="spellEnd"/>
            <w:r w:rsidRPr="009A72DB">
              <w:rPr>
                <w:rFonts w:cstheme="minorHAnsi"/>
              </w:rPr>
              <w:t xml:space="preserve">-Melo. </w:t>
            </w:r>
            <w:r w:rsidRPr="009A72DB">
              <w:rPr>
                <w:rFonts w:cstheme="minorHAnsi"/>
                <w:lang w:val="es-MX"/>
              </w:rPr>
              <w:t xml:space="preserve">2018. </w:t>
            </w:r>
            <w:r w:rsidRPr="009A72DB">
              <w:rPr>
                <w:rFonts w:cstheme="minorHAnsi"/>
                <w:lang w:val="en-US"/>
              </w:rPr>
              <w:t>Environmental modeling of occurrence of dolphinfish (</w:t>
            </w:r>
            <w:proofErr w:type="spellStart"/>
            <w:r w:rsidRPr="009A72DB">
              <w:rPr>
                <w:rFonts w:cstheme="minorHAnsi"/>
                <w:i/>
                <w:iCs/>
                <w:lang w:val="en-US"/>
              </w:rPr>
              <w:t>Coryphaena</w:t>
            </w:r>
            <w:proofErr w:type="spellEnd"/>
            <w:r w:rsidRPr="009A72DB">
              <w:rPr>
                <w:rFonts w:cstheme="minorHAnsi"/>
                <w:lang w:val="en-US"/>
              </w:rPr>
              <w:t xml:space="preserve"> spp.) in the Pacific Ocean off Mexico reveals seasonality in abundance, hot spots and migration patterns. </w:t>
            </w:r>
            <w:proofErr w:type="spellStart"/>
            <w:r w:rsidRPr="009A72DB">
              <w:rPr>
                <w:rFonts w:cstheme="minorHAnsi"/>
                <w:lang w:val="es-MX"/>
              </w:rPr>
              <w:t>Fisheries</w:t>
            </w:r>
            <w:proofErr w:type="spellEnd"/>
            <w:r w:rsidRPr="009A72DB">
              <w:rPr>
                <w:rFonts w:cstheme="minorHAnsi"/>
                <w:lang w:val="es-MX"/>
              </w:rPr>
              <w:t xml:space="preserve"> </w:t>
            </w:r>
            <w:proofErr w:type="spellStart"/>
            <w:r w:rsidRPr="009A72DB">
              <w:rPr>
                <w:rFonts w:cstheme="minorHAnsi"/>
                <w:lang w:val="es-MX"/>
              </w:rPr>
              <w:t>Oceanography</w:t>
            </w:r>
            <w:proofErr w:type="spellEnd"/>
            <w:r w:rsidRPr="009A72DB">
              <w:rPr>
                <w:rFonts w:cstheme="minorHAnsi"/>
                <w:lang w:val="es-MX"/>
              </w:rPr>
              <w:t xml:space="preserve">, </w:t>
            </w:r>
            <w:proofErr w:type="spellStart"/>
            <w:r w:rsidRPr="009A72DB">
              <w:rPr>
                <w:rFonts w:cstheme="minorHAnsi"/>
              </w:rPr>
              <w:t>Fisheries</w:t>
            </w:r>
            <w:proofErr w:type="spellEnd"/>
            <w:r w:rsidRPr="009A72DB">
              <w:rPr>
                <w:rFonts w:cstheme="minorHAnsi"/>
              </w:rPr>
              <w:t xml:space="preserve"> </w:t>
            </w:r>
            <w:proofErr w:type="spellStart"/>
            <w:r w:rsidRPr="009A72DB">
              <w:rPr>
                <w:rFonts w:cstheme="minorHAnsi"/>
              </w:rPr>
              <w:t>Oceanography</w:t>
            </w:r>
            <w:proofErr w:type="spellEnd"/>
            <w:r w:rsidRPr="009A72DB">
              <w:rPr>
                <w:rFonts w:cstheme="minorHAnsi"/>
              </w:rPr>
              <w:t>, 27: 28–40.</w:t>
            </w:r>
            <w:r w:rsidRPr="009A72DB">
              <w:rPr>
                <w:rFonts w:cstheme="minorHAnsi"/>
                <w:lang w:val="es-MX"/>
              </w:rPr>
              <w:t xml:space="preserve"> </w:t>
            </w:r>
          </w:p>
          <w:p w14:paraId="1275D569" w14:textId="77777777" w:rsidR="00B44F94" w:rsidRPr="009A72DB" w:rsidRDefault="00B44F94" w:rsidP="009A72DB">
            <w:pPr>
              <w:pStyle w:val="NormalWeb"/>
              <w:shd w:val="clear" w:color="auto" w:fill="FFFFFF"/>
              <w:spacing w:before="0" w:beforeAutospacing="0" w:after="0" w:afterAutospacing="0"/>
              <w:ind w:left="567" w:hanging="567"/>
              <w:rPr>
                <w:rFonts w:asciiTheme="minorHAnsi" w:hAnsiTheme="minorHAnsi" w:cstheme="minorHAnsi"/>
              </w:rPr>
            </w:pPr>
            <w:hyperlink r:id="rId13" w:tooltip="Search for articles by this author" w:history="1">
              <w:r w:rsidRPr="009A72DB">
                <w:rPr>
                  <w:rStyle w:val="Hyperlink"/>
                  <w:rFonts w:asciiTheme="minorHAnsi" w:eastAsiaTheme="majorEastAsia" w:hAnsiTheme="minorHAnsi" w:cstheme="minorHAnsi"/>
                  <w:color w:val="auto"/>
                </w:rPr>
                <w:t>Pérez-España, Horacio</w:t>
              </w:r>
            </w:hyperlink>
            <w:r w:rsidRPr="009A72DB">
              <w:rPr>
                <w:rFonts w:asciiTheme="minorHAnsi" w:hAnsiTheme="minorHAnsi" w:cstheme="minorHAnsi"/>
              </w:rPr>
              <w:t>; </w:t>
            </w:r>
            <w:hyperlink r:id="rId14" w:tooltip="Search for articles by this author" w:history="1">
              <w:r w:rsidRPr="009A72DB">
                <w:rPr>
                  <w:rStyle w:val="Hyperlink"/>
                  <w:rFonts w:asciiTheme="minorHAnsi" w:eastAsiaTheme="majorEastAsia" w:hAnsiTheme="minorHAnsi" w:cstheme="minorHAnsi"/>
                  <w:color w:val="auto"/>
                </w:rPr>
                <w:t>Saucedo-Lozano, Mirella</w:t>
              </w:r>
            </w:hyperlink>
            <w:r w:rsidRPr="009A72DB">
              <w:rPr>
                <w:rFonts w:asciiTheme="minorHAnsi" w:hAnsiTheme="minorHAnsi" w:cstheme="minorHAnsi"/>
              </w:rPr>
              <w:t>; </w:t>
            </w:r>
            <w:hyperlink r:id="rId15" w:tooltip="Search for articles by this author" w:history="1">
              <w:r w:rsidRPr="009A72DB">
                <w:rPr>
                  <w:rStyle w:val="Hyperlink"/>
                  <w:rFonts w:asciiTheme="minorHAnsi" w:eastAsiaTheme="majorEastAsia" w:hAnsiTheme="minorHAnsi" w:cstheme="minorHAnsi"/>
                  <w:color w:val="auto"/>
                </w:rPr>
                <w:t>Raymundo-Huizar, Alma Rosa</w:t>
              </w:r>
            </w:hyperlink>
            <w:r w:rsidRPr="009A72DB">
              <w:rPr>
                <w:rFonts w:asciiTheme="minorHAnsi" w:hAnsiTheme="minorHAnsi" w:cstheme="minorHAnsi"/>
              </w:rPr>
              <w:t xml:space="preserve">. </w:t>
            </w:r>
            <w:r w:rsidRPr="009A72DB">
              <w:rPr>
                <w:rFonts w:asciiTheme="minorHAnsi" w:hAnsiTheme="minorHAnsi" w:cstheme="minorHAnsi"/>
                <w:lang w:val="en-US"/>
              </w:rPr>
              <w:t xml:space="preserve">2005. Trophic ecology of demersal fishes from the Pacific shelf off central Mexico. </w:t>
            </w:r>
            <w:hyperlink r:id="rId16" w:tooltip="link to all issues of this title" w:history="1">
              <w:proofErr w:type="spellStart"/>
              <w:r w:rsidRPr="009A72DB">
                <w:rPr>
                  <w:rStyle w:val="Hyperlink"/>
                  <w:rFonts w:asciiTheme="minorHAnsi" w:eastAsiaTheme="majorEastAsia" w:hAnsiTheme="minorHAnsi" w:cstheme="minorHAnsi"/>
                  <w:color w:val="auto"/>
                </w:rPr>
                <w:t>Bulletin</w:t>
              </w:r>
              <w:proofErr w:type="spellEnd"/>
              <w:r w:rsidRPr="009A72DB">
                <w:rPr>
                  <w:rStyle w:val="Hyperlink"/>
                  <w:rFonts w:asciiTheme="minorHAnsi" w:eastAsiaTheme="majorEastAsia" w:hAnsiTheme="minorHAnsi" w:cstheme="minorHAnsi"/>
                  <w:color w:val="auto"/>
                </w:rPr>
                <w:t xml:space="preserve"> </w:t>
              </w:r>
              <w:proofErr w:type="spellStart"/>
              <w:r w:rsidRPr="009A72DB">
                <w:rPr>
                  <w:rStyle w:val="Hyperlink"/>
                  <w:rFonts w:asciiTheme="minorHAnsi" w:eastAsiaTheme="majorEastAsia" w:hAnsiTheme="minorHAnsi" w:cstheme="minorHAnsi"/>
                  <w:color w:val="auto"/>
                </w:rPr>
                <w:t>of</w:t>
              </w:r>
              <w:proofErr w:type="spellEnd"/>
              <w:r w:rsidRPr="009A72DB">
                <w:rPr>
                  <w:rStyle w:val="Hyperlink"/>
                  <w:rFonts w:asciiTheme="minorHAnsi" w:eastAsiaTheme="majorEastAsia" w:hAnsiTheme="minorHAnsi" w:cstheme="minorHAnsi"/>
                  <w:color w:val="auto"/>
                </w:rPr>
                <w:t xml:space="preserve"> Marine </w:t>
              </w:r>
              <w:proofErr w:type="spellStart"/>
              <w:r w:rsidRPr="009A72DB">
                <w:rPr>
                  <w:rStyle w:val="Hyperlink"/>
                  <w:rFonts w:asciiTheme="minorHAnsi" w:eastAsiaTheme="majorEastAsia" w:hAnsiTheme="minorHAnsi" w:cstheme="minorHAnsi"/>
                  <w:color w:val="auto"/>
                </w:rPr>
                <w:t>Science</w:t>
              </w:r>
              <w:proofErr w:type="spellEnd"/>
            </w:hyperlink>
            <w:r w:rsidRPr="009A72DB">
              <w:rPr>
                <w:rFonts w:asciiTheme="minorHAnsi" w:hAnsiTheme="minorHAnsi" w:cstheme="minorHAnsi"/>
              </w:rPr>
              <w:t>:  77, (1), </w:t>
            </w:r>
            <w:r w:rsidRPr="009A72DB">
              <w:rPr>
                <w:rStyle w:val="pagesnum"/>
                <w:rFonts w:asciiTheme="minorHAnsi" w:eastAsiaTheme="majorEastAsia" w:hAnsiTheme="minorHAnsi" w:cstheme="minorHAnsi"/>
              </w:rPr>
              <w:t>19-32</w:t>
            </w:r>
          </w:p>
          <w:p w14:paraId="3803C91F" w14:textId="4A3E9919" w:rsidR="009A72DB" w:rsidRPr="009A72DB" w:rsidRDefault="009A72DB" w:rsidP="009A72DB">
            <w:pPr>
              <w:autoSpaceDE w:val="0"/>
              <w:autoSpaceDN w:val="0"/>
              <w:adjustRightInd w:val="0"/>
              <w:ind w:left="600" w:hanging="567"/>
              <w:rPr>
                <w:rFonts w:cstheme="minorHAnsi"/>
                <w:color w:val="333232"/>
                <w:lang w:val="en-US"/>
              </w:rPr>
            </w:pPr>
            <w:r w:rsidRPr="009A72DB">
              <w:rPr>
                <w:rFonts w:cstheme="minorHAnsi"/>
                <w:color w:val="333232"/>
                <w:lang w:val="en-US"/>
              </w:rPr>
              <w:t xml:space="preserve">Pittman, S. J., </w:t>
            </w:r>
            <w:r w:rsidRPr="009A72DB">
              <w:rPr>
                <w:rFonts w:cstheme="minorHAnsi"/>
                <w:color w:val="333232"/>
                <w:lang w:val="en-US"/>
              </w:rPr>
              <w:t xml:space="preserve">M.E. Monaco, A.M. Friedlander, </w:t>
            </w:r>
            <w:proofErr w:type="spellStart"/>
            <w:proofErr w:type="gramStart"/>
            <w:r w:rsidRPr="009A72DB">
              <w:rPr>
                <w:rFonts w:cstheme="minorHAnsi"/>
                <w:color w:val="333232"/>
                <w:lang w:val="en-US"/>
              </w:rPr>
              <w:t>B.Legare</w:t>
            </w:r>
            <w:proofErr w:type="spellEnd"/>
            <w:proofErr w:type="gramEnd"/>
            <w:r w:rsidRPr="009A72DB">
              <w:rPr>
                <w:rFonts w:cstheme="minorHAnsi"/>
                <w:color w:val="333232"/>
                <w:lang w:val="en-US"/>
              </w:rPr>
              <w:t xml:space="preserve">, R.S. Nemeth, M.S. Kendall, M. Poti, R.D. Clark, L.M. Wedding y C. </w:t>
            </w:r>
            <w:proofErr w:type="spellStart"/>
            <w:r w:rsidRPr="009A72DB">
              <w:rPr>
                <w:rFonts w:cstheme="minorHAnsi"/>
                <w:color w:val="333232"/>
                <w:lang w:val="en-US"/>
              </w:rPr>
              <w:t>Caldow</w:t>
            </w:r>
            <w:proofErr w:type="spellEnd"/>
            <w:r w:rsidRPr="009A72DB">
              <w:rPr>
                <w:rFonts w:cstheme="minorHAnsi"/>
                <w:color w:val="333232"/>
                <w:lang w:val="en-US"/>
              </w:rPr>
              <w:t>. 2014. Fish with chips: tracking reef fish movements to evaluate size and connectivity of Caribbean marine protected areas.</w:t>
            </w:r>
            <w:r w:rsidRPr="009A72DB">
              <w:rPr>
                <w:rFonts w:cstheme="minorHAnsi"/>
                <w:color w:val="333232"/>
                <w:lang w:val="en-US"/>
              </w:rPr>
              <w:t xml:space="preserve"> </w:t>
            </w:r>
            <w:proofErr w:type="spellStart"/>
            <w:r w:rsidRPr="009A72DB">
              <w:rPr>
                <w:rFonts w:cstheme="minorHAnsi"/>
                <w:color w:val="333232"/>
                <w:lang w:val="en-US"/>
              </w:rPr>
              <w:t>Plos</w:t>
            </w:r>
            <w:proofErr w:type="spellEnd"/>
            <w:r w:rsidRPr="009A72DB">
              <w:rPr>
                <w:rFonts w:cstheme="minorHAnsi"/>
                <w:color w:val="333232"/>
                <w:lang w:val="en-US"/>
              </w:rPr>
              <w:t xml:space="preserve"> one, </w:t>
            </w:r>
            <w:proofErr w:type="spellStart"/>
            <w:r w:rsidRPr="009A72DB">
              <w:rPr>
                <w:rFonts w:cstheme="minorHAnsi"/>
                <w:color w:val="333232"/>
                <w:lang w:val="en-US"/>
              </w:rPr>
              <w:t>CrossMark</w:t>
            </w:r>
            <w:proofErr w:type="spellEnd"/>
            <w:r w:rsidRPr="009A72DB">
              <w:rPr>
                <w:rFonts w:cstheme="minorHAnsi"/>
                <w:color w:val="333232"/>
                <w:lang w:val="en-US"/>
              </w:rPr>
              <w:t>, V9 (5): 1-11.</w:t>
            </w:r>
          </w:p>
          <w:p w14:paraId="4D88DB69" w14:textId="67D380DF" w:rsidR="00B44F94" w:rsidRPr="009A72DB" w:rsidRDefault="00B44F94" w:rsidP="009A72DB">
            <w:pPr>
              <w:autoSpaceDE w:val="0"/>
              <w:autoSpaceDN w:val="0"/>
              <w:adjustRightInd w:val="0"/>
              <w:ind w:left="567" w:hanging="567"/>
              <w:rPr>
                <w:rFonts w:cstheme="minorHAnsi"/>
                <w:lang w:val="en-US"/>
              </w:rPr>
            </w:pPr>
            <w:r w:rsidRPr="009A72DB">
              <w:rPr>
                <w:rFonts w:cstheme="minorHAnsi"/>
                <w:color w:val="333232"/>
              </w:rPr>
              <w:t>Rodríguez-Romero, J.; López-González, L.C.; Galván-Magaña, F.; Sánchez-Gutiérrez, F.J.; Inohuye-</w:t>
            </w:r>
            <w:r w:rsidRPr="009A72DB">
              <w:rPr>
                <w:rFonts w:cstheme="minorHAnsi"/>
              </w:rPr>
              <w:t xml:space="preserve">Rivera, R.B.; Pérez-Urbiola, J.C. 2011. </w:t>
            </w:r>
            <w:r w:rsidRPr="009A72DB">
              <w:rPr>
                <w:rFonts w:cstheme="minorHAnsi"/>
                <w:lang w:val="en-US"/>
              </w:rPr>
              <w:t>Seasonal changes in a fish assemblage associated with mangroves in a coastal lagoon of Baja California Sur, Mexico. Latin American Journal of Aquatic Research, 39: (2) 250-260</w:t>
            </w:r>
          </w:p>
          <w:p w14:paraId="01824CF9" w14:textId="0EC87424" w:rsidR="00B44F94" w:rsidRPr="009A72DB" w:rsidRDefault="00B44F94" w:rsidP="00B44F94">
            <w:pPr>
              <w:autoSpaceDE w:val="0"/>
              <w:autoSpaceDN w:val="0"/>
              <w:adjustRightInd w:val="0"/>
              <w:ind w:left="567" w:hanging="567"/>
              <w:rPr>
                <w:rFonts w:cstheme="minorHAnsi"/>
                <w:lang w:val="es-MX"/>
              </w:rPr>
            </w:pPr>
            <w:proofErr w:type="spellStart"/>
            <w:r w:rsidRPr="009A72DB">
              <w:rPr>
                <w:rFonts w:cstheme="minorHAnsi"/>
                <w:lang w:val="en-US"/>
              </w:rPr>
              <w:t>Singrope</w:t>
            </w:r>
            <w:proofErr w:type="spellEnd"/>
            <w:r w:rsidRPr="009A72DB">
              <w:rPr>
                <w:rFonts w:cstheme="minorHAnsi"/>
                <w:lang w:val="en-US"/>
              </w:rPr>
              <w:t>-Talley, T., P.K. D</w:t>
            </w:r>
            <w:r w:rsidR="00451649" w:rsidRPr="009A72DB">
              <w:rPr>
                <w:rFonts w:cstheme="minorHAnsi"/>
                <w:lang w:val="en-US"/>
              </w:rPr>
              <w:t>ayton</w:t>
            </w:r>
            <w:r w:rsidRPr="009A72DB">
              <w:rPr>
                <w:rFonts w:cstheme="minorHAnsi"/>
                <w:lang w:val="en-US"/>
              </w:rPr>
              <w:t xml:space="preserve"> y S.E, Ibarra-Obando.2000. Tidal Flat Macrofaunal Communities and Their Associated Environments in Estuaries of Southern California and Northern Baja California, Mexico. </w:t>
            </w:r>
            <w:proofErr w:type="spellStart"/>
            <w:r w:rsidRPr="009A72DB">
              <w:rPr>
                <w:rFonts w:cstheme="minorHAnsi"/>
              </w:rPr>
              <w:t>Estuaries</w:t>
            </w:r>
            <w:proofErr w:type="spellEnd"/>
            <w:r w:rsidRPr="009A72DB">
              <w:rPr>
                <w:rFonts w:cstheme="minorHAnsi"/>
              </w:rPr>
              <w:t xml:space="preserve"> Vol. 23, No. 1, p. 97-114</w:t>
            </w:r>
          </w:p>
          <w:p w14:paraId="7ECFA3E7" w14:textId="77777777" w:rsidR="00B44F94" w:rsidRPr="00694833" w:rsidRDefault="00B44F94" w:rsidP="00B44F94">
            <w:pPr>
              <w:ind w:left="567" w:hanging="567"/>
              <w:rPr>
                <w:rFonts w:cstheme="minorHAnsi"/>
                <w:lang w:val="es-MX"/>
              </w:rPr>
            </w:pPr>
          </w:p>
          <w:p w14:paraId="7ECFBEA4" w14:textId="77777777" w:rsidR="00B44F94" w:rsidRDefault="00B44F94" w:rsidP="00B44F94">
            <w:pPr>
              <w:ind w:left="567" w:hanging="567"/>
              <w:rPr>
                <w:rFonts w:ascii="Calibri" w:hAnsi="Calibri" w:cs="Calibri"/>
                <w:b/>
                <w:bCs/>
                <w:sz w:val="23"/>
                <w:szCs w:val="23"/>
              </w:rPr>
            </w:pPr>
            <w:r w:rsidRPr="001D6C41">
              <w:rPr>
                <w:rFonts w:ascii="Calibri" w:hAnsi="Calibri" w:cs="Calibri"/>
                <w:b/>
                <w:bCs/>
                <w:sz w:val="23"/>
                <w:szCs w:val="23"/>
              </w:rPr>
              <w:t>UNIDAD IV.</w:t>
            </w:r>
          </w:p>
          <w:p w14:paraId="02D18A59" w14:textId="77777777" w:rsidR="00B44F94" w:rsidRPr="00DF124F" w:rsidRDefault="00B44F94" w:rsidP="00B44F94">
            <w:pPr>
              <w:ind w:left="567" w:hanging="567"/>
              <w:rPr>
                <w:highlight w:val="yellow"/>
              </w:rPr>
            </w:pPr>
          </w:p>
          <w:p w14:paraId="3BB53A0B" w14:textId="77777777" w:rsidR="00B44F94" w:rsidRPr="003B4A17" w:rsidRDefault="00B44F94" w:rsidP="00B44F94">
            <w:pPr>
              <w:autoSpaceDE w:val="0"/>
              <w:autoSpaceDN w:val="0"/>
              <w:adjustRightInd w:val="0"/>
              <w:ind w:left="567" w:hanging="567"/>
              <w:rPr>
                <w:rFonts w:cstheme="minorHAnsi"/>
                <w:highlight w:val="yellow"/>
                <w:lang w:val="en-US"/>
              </w:rPr>
            </w:pPr>
            <w:r w:rsidRPr="003B4A17">
              <w:rPr>
                <w:rFonts w:cstheme="minorHAnsi"/>
              </w:rPr>
              <w:t>Arreguin-</w:t>
            </w:r>
            <w:proofErr w:type="spellStart"/>
            <w:r w:rsidRPr="003B4A17">
              <w:rPr>
                <w:rFonts w:cstheme="minorHAnsi"/>
              </w:rPr>
              <w:t>Sanchez</w:t>
            </w:r>
            <w:proofErr w:type="spellEnd"/>
            <w:r w:rsidRPr="003B4A17">
              <w:rPr>
                <w:rFonts w:cstheme="minorHAnsi"/>
              </w:rPr>
              <w:t xml:space="preserve">, Francisco; </w:t>
            </w:r>
            <w:proofErr w:type="spellStart"/>
            <w:r w:rsidRPr="003B4A17">
              <w:rPr>
                <w:rFonts w:cstheme="minorHAnsi"/>
              </w:rPr>
              <w:t>Muhlia</w:t>
            </w:r>
            <w:proofErr w:type="spellEnd"/>
            <w:r w:rsidRPr="003B4A17">
              <w:rPr>
                <w:rFonts w:cstheme="minorHAnsi"/>
              </w:rPr>
              <w:t xml:space="preserve"> Arturo, Graham </w:t>
            </w:r>
            <w:proofErr w:type="spellStart"/>
            <w:r w:rsidRPr="003B4A17">
              <w:rPr>
                <w:rFonts w:cstheme="minorHAnsi"/>
              </w:rPr>
              <w:t>Pilling</w:t>
            </w:r>
            <w:proofErr w:type="spellEnd"/>
            <w:r w:rsidRPr="003B4A17">
              <w:rPr>
                <w:rFonts w:cstheme="minorHAnsi"/>
              </w:rPr>
              <w:t xml:space="preserve">, Ian Scott. </w:t>
            </w:r>
            <w:r w:rsidRPr="003B4A17">
              <w:rPr>
                <w:rFonts w:cstheme="minorHAnsi"/>
                <w:lang w:val="en-US"/>
              </w:rPr>
              <w:t>2012. Mexico Baja California Pole &amp; Line Yellowfin &amp; Skipjack Tuna Fishery. Job Number 82091. Version 5 Public Certification Report</w:t>
            </w:r>
          </w:p>
          <w:p w14:paraId="0B1F73A2" w14:textId="77777777" w:rsidR="00B44F94" w:rsidRPr="003B4A17" w:rsidRDefault="00B44F94" w:rsidP="00B44F94">
            <w:pPr>
              <w:autoSpaceDE w:val="0"/>
              <w:autoSpaceDN w:val="0"/>
              <w:adjustRightInd w:val="0"/>
              <w:ind w:left="567" w:hanging="567"/>
              <w:rPr>
                <w:rFonts w:cstheme="minorHAnsi"/>
                <w:lang w:val="en-US"/>
              </w:rPr>
            </w:pPr>
            <w:r w:rsidRPr="009A72DB">
              <w:rPr>
                <w:rFonts w:cstheme="minorHAnsi"/>
                <w:lang w:val="en-US"/>
              </w:rPr>
              <w:t xml:space="preserve">Louis W. Botsford, Juan Carlos Castilla, Charles H. Peterson. </w:t>
            </w:r>
            <w:r w:rsidRPr="003B4A17">
              <w:rPr>
                <w:rFonts w:cstheme="minorHAnsi"/>
                <w:lang w:val="en-US"/>
              </w:rPr>
              <w:t xml:space="preserve">1997. The Management of Fisheries and Marine Ecosystems. </w:t>
            </w:r>
            <w:proofErr w:type="gramStart"/>
            <w:r w:rsidRPr="003B4A17">
              <w:rPr>
                <w:rFonts w:cstheme="minorHAnsi"/>
                <w:lang w:val="en-US"/>
              </w:rPr>
              <w:t>SCIENCE,  277</w:t>
            </w:r>
            <w:proofErr w:type="gramEnd"/>
            <w:r w:rsidRPr="003B4A17">
              <w:rPr>
                <w:rFonts w:cstheme="minorHAnsi"/>
                <w:lang w:val="en-US"/>
              </w:rPr>
              <w:t>: 509-515</w:t>
            </w:r>
          </w:p>
          <w:p w14:paraId="370E303D" w14:textId="77777777" w:rsidR="00B44F94" w:rsidRPr="003B4A17" w:rsidRDefault="00B44F94" w:rsidP="00B44F94">
            <w:pPr>
              <w:autoSpaceDE w:val="0"/>
              <w:autoSpaceDN w:val="0"/>
              <w:adjustRightInd w:val="0"/>
              <w:ind w:left="567" w:hanging="567"/>
              <w:rPr>
                <w:rFonts w:cstheme="minorHAnsi"/>
                <w:shd w:val="clear" w:color="auto" w:fill="FFFFFF"/>
                <w:lang w:val="en-US"/>
              </w:rPr>
            </w:pPr>
            <w:r w:rsidRPr="003B4A17">
              <w:rPr>
                <w:rFonts w:cstheme="minorHAnsi"/>
                <w:lang w:val="en-US"/>
              </w:rPr>
              <w:t xml:space="preserve">Game, ET, H.S. Grantham, A.J. Hobday, R.L. Pressey, A.T. Lombard, L.E. Beckley, K. Gjerde, R. Bustamante, H.P. </w:t>
            </w:r>
            <w:proofErr w:type="spellStart"/>
            <w:r w:rsidRPr="003B4A17">
              <w:rPr>
                <w:rFonts w:cstheme="minorHAnsi"/>
                <w:lang w:val="en-US"/>
              </w:rPr>
              <w:t>Possingham</w:t>
            </w:r>
            <w:proofErr w:type="spellEnd"/>
            <w:r w:rsidRPr="003B4A17">
              <w:rPr>
                <w:rFonts w:cstheme="minorHAnsi"/>
                <w:lang w:val="en-US"/>
              </w:rPr>
              <w:t xml:space="preserve"> y A.J. Richardson. 2009. </w:t>
            </w:r>
            <w:r w:rsidRPr="003B4A17">
              <w:rPr>
                <w:rFonts w:cstheme="minorHAnsi"/>
                <w:shd w:val="clear" w:color="auto" w:fill="FFFFFF"/>
                <w:lang w:val="en-US"/>
              </w:rPr>
              <w:t>Pelagic protected areas: The missing dimension in ocean conservation. Trends in Ecology &amp; Evolution, 24 (7): 360-369.</w:t>
            </w:r>
          </w:p>
          <w:p w14:paraId="36F06317" w14:textId="77777777" w:rsidR="00B44F94" w:rsidRDefault="00B44F94" w:rsidP="00B44F94">
            <w:pPr>
              <w:ind w:left="567" w:hanging="567"/>
              <w:rPr>
                <w:rFonts w:cstheme="minorHAnsi"/>
                <w:lang w:val="en-US"/>
              </w:rPr>
            </w:pPr>
            <w:proofErr w:type="spellStart"/>
            <w:r w:rsidRPr="003B4A17">
              <w:rPr>
                <w:rFonts w:cstheme="minorHAnsi"/>
                <w:lang w:val="en-US"/>
              </w:rPr>
              <w:t>Klimley</w:t>
            </w:r>
            <w:proofErr w:type="spellEnd"/>
            <w:r w:rsidRPr="003B4A17">
              <w:rPr>
                <w:rFonts w:cstheme="minorHAnsi"/>
                <w:lang w:val="en-US"/>
              </w:rPr>
              <w:t xml:space="preserve"> P.A., J.E. Richert y S.J. Jorgensen. 2005. The home of Blue Water Fish. American Scientist, 93: 42-49.</w:t>
            </w:r>
          </w:p>
          <w:p w14:paraId="52BDF69D" w14:textId="77777777" w:rsidR="00B44F94" w:rsidRDefault="00B44F94" w:rsidP="00B44F94">
            <w:pPr>
              <w:ind w:left="567" w:hanging="567"/>
              <w:rPr>
                <w:rFonts w:cstheme="minorHAnsi"/>
                <w:lang w:val="en-US"/>
              </w:rPr>
            </w:pPr>
            <w:r w:rsidRPr="003B4A17">
              <w:rPr>
                <w:rFonts w:eastAsia="TimesNewRomanPSMT" w:cstheme="minorHAnsi"/>
                <w:lang w:val="en-US"/>
              </w:rPr>
              <w:t xml:space="preserve">Klimley, A.P., J.E. Richert, S.J. Jorgensen, J.T. Ketchum y L. Mohajerani. 2005. </w:t>
            </w:r>
            <w:r w:rsidRPr="003B4A17">
              <w:rPr>
                <w:rFonts w:cstheme="minorHAnsi"/>
                <w:lang w:val="en-US"/>
              </w:rPr>
              <w:t>The ecological importance of seamounts to pelagic fishes and fisheries. Final Report, The David and Lucile Packard Foundation. 33pp</w:t>
            </w:r>
          </w:p>
          <w:p w14:paraId="1DF362D7" w14:textId="77777777" w:rsidR="00B44F94" w:rsidRPr="003B4A17" w:rsidRDefault="00B44F94" w:rsidP="00B44F94">
            <w:pPr>
              <w:autoSpaceDE w:val="0"/>
              <w:autoSpaceDN w:val="0"/>
              <w:adjustRightInd w:val="0"/>
              <w:ind w:left="567" w:hanging="567"/>
              <w:rPr>
                <w:rFonts w:cstheme="minorHAnsi"/>
                <w:lang w:val="en-US"/>
              </w:rPr>
            </w:pPr>
            <w:r w:rsidRPr="003B4A17">
              <w:rPr>
                <w:rFonts w:cstheme="minorHAnsi"/>
                <w:lang w:val="en-US"/>
              </w:rPr>
              <w:t xml:space="preserve">Worm, B., Sandow M, </w:t>
            </w:r>
            <w:proofErr w:type="spellStart"/>
            <w:r w:rsidRPr="003B4A17">
              <w:rPr>
                <w:rFonts w:cstheme="minorHAnsi"/>
                <w:lang w:val="en-US"/>
              </w:rPr>
              <w:t>Oschlies</w:t>
            </w:r>
            <w:proofErr w:type="spellEnd"/>
            <w:r w:rsidRPr="003B4A17">
              <w:rPr>
                <w:rFonts w:cstheme="minorHAnsi"/>
                <w:lang w:val="en-US"/>
              </w:rPr>
              <w:t xml:space="preserve"> A, Lotze </w:t>
            </w:r>
            <w:proofErr w:type="spellStart"/>
            <w:proofErr w:type="gramStart"/>
            <w:r w:rsidRPr="003B4A17">
              <w:rPr>
                <w:rFonts w:cstheme="minorHAnsi"/>
                <w:lang w:val="en-US"/>
              </w:rPr>
              <w:t>HK,Myers</w:t>
            </w:r>
            <w:proofErr w:type="spellEnd"/>
            <w:proofErr w:type="gramEnd"/>
            <w:r w:rsidRPr="003B4A17">
              <w:rPr>
                <w:rFonts w:cstheme="minorHAnsi"/>
                <w:lang w:val="en-US"/>
              </w:rPr>
              <w:t xml:space="preserve"> RA. 2005. Global patterns of predator diversity in the open oceans. Science 309(5739):1365–1369 DOI 10.1126/science.1113399.</w:t>
            </w:r>
          </w:p>
          <w:p w14:paraId="15CB4B8B" w14:textId="77777777" w:rsidR="004A7ED2" w:rsidRPr="00494919" w:rsidRDefault="004A7ED2" w:rsidP="00DA6CE7">
            <w:pPr>
              <w:widowControl w:val="0"/>
              <w:autoSpaceDE w:val="0"/>
              <w:autoSpaceDN w:val="0"/>
              <w:spacing w:before="86" w:line="328" w:lineRule="auto"/>
              <w:ind w:left="110" w:right="93"/>
              <w:jc w:val="both"/>
              <w:rPr>
                <w:lang w:val="es-ES_tradnl"/>
              </w:rPr>
            </w:pPr>
          </w:p>
        </w:tc>
      </w:tr>
    </w:tbl>
    <w:p w14:paraId="49CA1656" w14:textId="77777777" w:rsidR="004A7ED2" w:rsidRDefault="004A7ED2"/>
    <w:tbl>
      <w:tblPr>
        <w:tblStyle w:val="TableGrid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1A1BB5" w14:paraId="7719EC3B" w14:textId="77777777" w:rsidTr="00444F92">
        <w:tc>
          <w:tcPr>
            <w:tcW w:w="10490" w:type="dxa"/>
          </w:tcPr>
          <w:p w14:paraId="35EA4305" w14:textId="1EA252DE" w:rsidR="001A1BB5" w:rsidRPr="00DA6CE7" w:rsidRDefault="001A1BB5" w:rsidP="001A1BB5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  <w:b/>
              </w:rPr>
            </w:pPr>
            <w:r w:rsidRPr="00DA6CE7">
              <w:rPr>
                <w:rFonts w:ascii="Calibri" w:hAnsi="Calibri" w:cs="Calibri"/>
                <w:b/>
              </w:rPr>
              <w:t>PROCEDIMIENTO O INSTRUMENTOS DE EVALUACIÓN</w:t>
            </w:r>
          </w:p>
        </w:tc>
      </w:tr>
      <w:tr w:rsidR="001A1BB5" w14:paraId="275BC079" w14:textId="77777777" w:rsidTr="00444F92">
        <w:tc>
          <w:tcPr>
            <w:tcW w:w="10490" w:type="dxa"/>
          </w:tcPr>
          <w:p w14:paraId="690378E9" w14:textId="77777777" w:rsidR="00B44F94" w:rsidRDefault="00B44F94" w:rsidP="00B44F94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sz w:val="23"/>
                <w:szCs w:val="23"/>
              </w:rPr>
              <w:t>MODALIDADES DE EVALUACION DE LA ASIGNATURA</w:t>
            </w:r>
          </w:p>
          <w:p w14:paraId="45427C8E" w14:textId="77777777" w:rsidR="00B44F94" w:rsidRDefault="00B44F94" w:rsidP="00B44F94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3"/>
                <w:szCs w:val="23"/>
              </w:rPr>
            </w:pPr>
            <w:r>
              <w:rPr>
                <w:rFonts w:ascii="Calibri" w:hAnsi="Calibri" w:cs="Calibri"/>
                <w:sz w:val="23"/>
                <w:szCs w:val="23"/>
              </w:rPr>
              <w:t>Elaboración de ensayos mediante el análisis de artículos científicos, participación y exámenes.</w:t>
            </w:r>
          </w:p>
          <w:p w14:paraId="22B11B5F" w14:textId="77777777" w:rsidR="00B44F94" w:rsidRDefault="00B44F94" w:rsidP="00B44F94">
            <w:pPr>
              <w:autoSpaceDE w:val="0"/>
              <w:autoSpaceDN w:val="0"/>
              <w:adjustRightInd w:val="0"/>
              <w:rPr>
                <w:rFonts w:ascii="Calibri-BoldItalic" w:hAnsi="Calibri-BoldItalic" w:cs="Calibri-BoldItalic"/>
                <w:b/>
                <w:bCs/>
                <w:i/>
                <w:iCs/>
                <w:sz w:val="23"/>
                <w:szCs w:val="23"/>
              </w:rPr>
            </w:pPr>
            <w:r>
              <w:rPr>
                <w:rFonts w:ascii="Calibri-BoldItalic" w:hAnsi="Calibri-BoldItalic" w:cs="Calibri-BoldItalic"/>
                <w:b/>
                <w:bCs/>
                <w:i/>
                <w:iCs/>
                <w:sz w:val="23"/>
                <w:szCs w:val="23"/>
              </w:rPr>
              <w:t>ACTIVIDADES DE APRENDIZAJE</w:t>
            </w:r>
          </w:p>
          <w:p w14:paraId="7F73BF6F" w14:textId="415F37DE" w:rsidR="00B44F94" w:rsidRDefault="00B44F94" w:rsidP="00B44F94">
            <w:r>
              <w:rPr>
                <w:rFonts w:ascii="Calibri" w:hAnsi="Calibri" w:cs="Calibri"/>
                <w:sz w:val="23"/>
                <w:szCs w:val="23"/>
              </w:rPr>
              <w:t>Sesiones en mesas redondas sobre discusión de temas analizando artículos científicos sobre cada tema y en relación con el tema de tesis de los estudiantes.</w:t>
            </w:r>
          </w:p>
          <w:p w14:paraId="5EA2D1E9" w14:textId="77777777" w:rsidR="001A1BB5" w:rsidRPr="00B56FE4" w:rsidRDefault="001A1BB5" w:rsidP="00B56FE4">
            <w:pPr>
              <w:widowControl w:val="0"/>
              <w:tabs>
                <w:tab w:val="left" w:pos="1117"/>
              </w:tabs>
              <w:autoSpaceDE w:val="0"/>
              <w:autoSpaceDN w:val="0"/>
              <w:spacing w:before="6" w:line="288" w:lineRule="auto"/>
              <w:ind w:right="325"/>
              <w:jc w:val="both"/>
            </w:pPr>
          </w:p>
        </w:tc>
      </w:tr>
    </w:tbl>
    <w:p w14:paraId="794647D2" w14:textId="77777777" w:rsidR="008E01F4" w:rsidRDefault="008E01F4"/>
    <w:p w14:paraId="35904455" w14:textId="77777777" w:rsidR="00374B8A" w:rsidRDefault="00374B8A"/>
    <w:p w14:paraId="2D3F075F" w14:textId="77777777" w:rsidR="009A0A7D" w:rsidRDefault="009A0A7D"/>
    <w:sectPr w:rsidR="009A0A7D" w:rsidSect="0055025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8A65A" w14:textId="77777777" w:rsidR="00772900" w:rsidRDefault="00772900" w:rsidP="0055025A">
      <w:r>
        <w:separator/>
      </w:r>
    </w:p>
  </w:endnote>
  <w:endnote w:type="continuationSeparator" w:id="0">
    <w:p w14:paraId="2944967B" w14:textId="77777777" w:rsidR="00772900" w:rsidRDefault="00772900" w:rsidP="0055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Noto Sans">
    <w:altName w:val="Bahnschrift Light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GHFM L+ MTSY">
    <w:altName w:val="Malgun Gothic"/>
    <w:panose1 w:val="00000000000000000000"/>
    <w:charset w:val="81"/>
    <w:family w:val="swiss"/>
    <w:notTrueType/>
    <w:pitch w:val="default"/>
    <w:sig w:usb0="00000001" w:usb1="09060000" w:usb2="00000010" w:usb3="00000000" w:csb0="00080000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D0F86" w14:textId="77777777" w:rsidR="0052619B" w:rsidRDefault="005261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97DC3" w14:textId="34C12A42" w:rsidR="0052619B" w:rsidRPr="0052619B" w:rsidRDefault="0052619B" w:rsidP="0052619B">
    <w:pPr>
      <w:pStyle w:val="Footer"/>
    </w:pPr>
    <w:r w:rsidRPr="0052619B">
      <w:rPr>
        <w:noProof/>
      </w:rPr>
      <w:drawing>
        <wp:inline distT="0" distB="0" distL="0" distR="0" wp14:anchorId="65BC00D9" wp14:editId="02EF634D">
          <wp:extent cx="5612130" cy="520700"/>
          <wp:effectExtent l="0" t="0" r="7620" b="0"/>
          <wp:docPr id="39240934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FF68D0" w14:textId="77777777" w:rsidR="0052619B" w:rsidRDefault="005261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FAE8A" w14:textId="77777777" w:rsidR="0052619B" w:rsidRDefault="005261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0150" w14:textId="77777777" w:rsidR="00772900" w:rsidRDefault="00772900" w:rsidP="0055025A">
      <w:r>
        <w:separator/>
      </w:r>
    </w:p>
  </w:footnote>
  <w:footnote w:type="continuationSeparator" w:id="0">
    <w:p w14:paraId="6F472305" w14:textId="77777777" w:rsidR="00772900" w:rsidRDefault="00772900" w:rsidP="0055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3A31A" w14:textId="77777777" w:rsidR="0052619B" w:rsidRDefault="005261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4EA63" w14:textId="32EE9441" w:rsidR="0055025A" w:rsidRDefault="005502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EAD5" w14:textId="77777777" w:rsidR="0052619B" w:rsidRDefault="005261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3CD8"/>
    <w:multiLevelType w:val="multilevel"/>
    <w:tmpl w:val="3012AA30"/>
    <w:lvl w:ilvl="0">
      <w:start w:val="11"/>
      <w:numFmt w:val="decimal"/>
      <w:lvlText w:val="%1."/>
      <w:lvlJc w:val="left"/>
      <w:pPr>
        <w:ind w:left="431" w:hanging="426"/>
      </w:pPr>
      <w:rPr>
        <w:rFonts w:ascii="Microsoft Sans Serif" w:eastAsia="Microsoft Sans Serif" w:hAnsi="Microsoft Sans Serif" w:cs="Microsoft Sans Serif" w:hint="default"/>
        <w:spacing w:val="-1"/>
        <w:w w:val="98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5" w:hanging="712"/>
      </w:pPr>
      <w:rPr>
        <w:rFonts w:ascii="Microsoft Sans Serif" w:eastAsia="Microsoft Sans Serif" w:hAnsi="Microsoft Sans Serif" w:cs="Microsoft Sans Serif" w:hint="default"/>
        <w:spacing w:val="-1"/>
        <w:w w:val="98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1832" w:hanging="71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65" w:hanging="7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98" w:hanging="7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31" w:hanging="7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64" w:hanging="7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97" w:hanging="7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30" w:hanging="712"/>
      </w:pPr>
      <w:rPr>
        <w:rFonts w:hint="default"/>
        <w:lang w:val="es-ES" w:eastAsia="en-US" w:bidi="ar-SA"/>
      </w:rPr>
    </w:lvl>
  </w:abstractNum>
  <w:abstractNum w:abstractNumId="1" w15:restartNumberingAfterBreak="0">
    <w:nsid w:val="02E70BBB"/>
    <w:multiLevelType w:val="multilevel"/>
    <w:tmpl w:val="4EB85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5449"/>
    <w:multiLevelType w:val="multilevel"/>
    <w:tmpl w:val="9AB81174"/>
    <w:lvl w:ilvl="0">
      <w:start w:val="4"/>
      <w:numFmt w:val="decimal"/>
      <w:lvlText w:val="%1."/>
      <w:lvlJc w:val="left"/>
      <w:pPr>
        <w:ind w:left="425" w:hanging="310"/>
      </w:pPr>
      <w:rPr>
        <w:rFonts w:ascii="Microsoft Sans Serif" w:eastAsia="Microsoft Sans Serif" w:hAnsi="Microsoft Sans Serif" w:cs="Microsoft Sans Serif" w:hint="default"/>
        <w:spacing w:val="-1"/>
        <w:w w:val="96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Microsoft Sans Serif" w:eastAsia="Microsoft Sans Serif" w:hAnsi="Microsoft Sans Serif" w:cs="Microsoft Sans Serif" w:hint="default"/>
        <w:spacing w:val="-1"/>
        <w:w w:val="96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1832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65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98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31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64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97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30" w:hanging="567"/>
      </w:pPr>
      <w:rPr>
        <w:rFonts w:hint="default"/>
        <w:lang w:val="es-ES" w:eastAsia="en-US" w:bidi="ar-SA"/>
      </w:rPr>
    </w:lvl>
  </w:abstractNum>
  <w:abstractNum w:abstractNumId="3" w15:restartNumberingAfterBreak="0">
    <w:nsid w:val="0E516645"/>
    <w:multiLevelType w:val="multilevel"/>
    <w:tmpl w:val="0270BBDC"/>
    <w:lvl w:ilvl="0">
      <w:start w:val="2"/>
      <w:numFmt w:val="decimal"/>
      <w:lvlText w:val="%1."/>
      <w:lvlJc w:val="left"/>
      <w:pPr>
        <w:ind w:left="425" w:hanging="310"/>
      </w:pPr>
      <w:rPr>
        <w:rFonts w:ascii="Microsoft Sans Serif" w:eastAsia="Microsoft Sans Serif" w:hAnsi="Microsoft Sans Serif" w:cs="Microsoft Sans Serif" w:hint="default"/>
        <w:spacing w:val="-1"/>
        <w:w w:val="96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Microsoft Sans Serif" w:eastAsia="Microsoft Sans Serif" w:hAnsi="Microsoft Sans Serif" w:cs="Microsoft Sans Serif" w:hint="default"/>
        <w:spacing w:val="-1"/>
        <w:w w:val="96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1832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65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98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31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64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97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30" w:hanging="567"/>
      </w:pPr>
      <w:rPr>
        <w:rFonts w:hint="default"/>
        <w:lang w:val="es-ES" w:eastAsia="en-US" w:bidi="ar-SA"/>
      </w:rPr>
    </w:lvl>
  </w:abstractNum>
  <w:abstractNum w:abstractNumId="4" w15:restartNumberingAfterBreak="0">
    <w:nsid w:val="1073496B"/>
    <w:multiLevelType w:val="multilevel"/>
    <w:tmpl w:val="78E2E438"/>
    <w:lvl w:ilvl="0">
      <w:start w:val="5"/>
      <w:numFmt w:val="decimal"/>
      <w:lvlText w:val="%1."/>
      <w:lvlJc w:val="left"/>
      <w:pPr>
        <w:ind w:left="432" w:hanging="317"/>
      </w:pPr>
      <w:rPr>
        <w:rFonts w:ascii="Microsoft Sans Serif" w:eastAsia="Microsoft Sans Serif" w:hAnsi="Microsoft Sans Serif" w:cs="Microsoft Sans Serif" w:hint="default"/>
        <w:spacing w:val="-1"/>
        <w:w w:val="96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Microsoft Sans Serif" w:eastAsia="Microsoft Sans Serif" w:hAnsi="Microsoft Sans Serif" w:cs="Microsoft Sans Serif" w:hint="default"/>
        <w:spacing w:val="-1"/>
        <w:w w:val="96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1832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65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98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31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64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97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30" w:hanging="567"/>
      </w:pPr>
      <w:rPr>
        <w:rFonts w:hint="default"/>
        <w:lang w:val="es-ES" w:eastAsia="en-US" w:bidi="ar-SA"/>
      </w:rPr>
    </w:lvl>
  </w:abstractNum>
  <w:abstractNum w:abstractNumId="5" w15:restartNumberingAfterBreak="0">
    <w:nsid w:val="19A572AF"/>
    <w:multiLevelType w:val="hybridMultilevel"/>
    <w:tmpl w:val="85EA016C"/>
    <w:lvl w:ilvl="0" w:tplc="C860C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8335D"/>
    <w:multiLevelType w:val="hybridMultilevel"/>
    <w:tmpl w:val="85EA016C"/>
    <w:lvl w:ilvl="0" w:tplc="C860C1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0D1C51"/>
    <w:multiLevelType w:val="multilevel"/>
    <w:tmpl w:val="CFD6D3DE"/>
    <w:lvl w:ilvl="0">
      <w:start w:val="10"/>
      <w:numFmt w:val="decimal"/>
      <w:lvlText w:val="%1."/>
      <w:lvlJc w:val="left"/>
      <w:pPr>
        <w:ind w:left="428" w:hanging="429"/>
      </w:pPr>
      <w:rPr>
        <w:rFonts w:ascii="Microsoft Sans Serif" w:eastAsia="Microsoft Sans Serif" w:hAnsi="Microsoft Sans Serif" w:cs="Microsoft Sans Serif" w:hint="default"/>
        <w:spacing w:val="-1"/>
        <w:w w:val="98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9" w:hanging="716"/>
      </w:pPr>
      <w:rPr>
        <w:rFonts w:ascii="Microsoft Sans Serif" w:eastAsia="Microsoft Sans Serif" w:hAnsi="Microsoft Sans Serif" w:cs="Microsoft Sans Serif" w:hint="default"/>
        <w:spacing w:val="-1"/>
        <w:w w:val="98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1832" w:hanging="71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65" w:hanging="71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98" w:hanging="71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31" w:hanging="71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64" w:hanging="71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97" w:hanging="71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30" w:hanging="716"/>
      </w:pPr>
      <w:rPr>
        <w:rFonts w:hint="default"/>
        <w:lang w:val="es-ES" w:eastAsia="en-US" w:bidi="ar-SA"/>
      </w:rPr>
    </w:lvl>
  </w:abstractNum>
  <w:abstractNum w:abstractNumId="8" w15:restartNumberingAfterBreak="0">
    <w:nsid w:val="272322D0"/>
    <w:multiLevelType w:val="multilevel"/>
    <w:tmpl w:val="9CB66BBC"/>
    <w:lvl w:ilvl="0">
      <w:start w:val="3"/>
      <w:numFmt w:val="decimal"/>
      <w:lvlText w:val="%1."/>
      <w:lvlJc w:val="left"/>
      <w:pPr>
        <w:ind w:left="425" w:hanging="284"/>
      </w:pPr>
      <w:rPr>
        <w:rFonts w:ascii="Microsoft Sans Serif" w:eastAsia="Microsoft Sans Serif" w:hAnsi="Microsoft Sans Serif" w:cs="Microsoft Sans Serif" w:hint="default"/>
        <w:spacing w:val="-1"/>
        <w:w w:val="96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Microsoft Sans Serif" w:eastAsia="Microsoft Sans Serif" w:hAnsi="Microsoft Sans Serif" w:cs="Microsoft Sans Serif" w:hint="default"/>
        <w:spacing w:val="-1"/>
        <w:w w:val="96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1832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65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98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31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64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97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30" w:hanging="567"/>
      </w:pPr>
      <w:rPr>
        <w:rFonts w:hint="default"/>
        <w:lang w:val="es-ES" w:eastAsia="en-US" w:bidi="ar-SA"/>
      </w:rPr>
    </w:lvl>
  </w:abstractNum>
  <w:abstractNum w:abstractNumId="9" w15:restartNumberingAfterBreak="0">
    <w:nsid w:val="33063A16"/>
    <w:multiLevelType w:val="hybridMultilevel"/>
    <w:tmpl w:val="42204362"/>
    <w:lvl w:ilvl="0" w:tplc="7A5EF634">
      <w:start w:val="1"/>
      <w:numFmt w:val="decimal"/>
      <w:lvlText w:val="%1."/>
      <w:lvlJc w:val="left"/>
      <w:pPr>
        <w:ind w:left="1116" w:hanging="426"/>
      </w:pPr>
      <w:rPr>
        <w:rFonts w:ascii="Microsoft Sans Serif" w:eastAsia="Microsoft Sans Serif" w:hAnsi="Microsoft Sans Serif" w:cs="Microsoft Sans Serif" w:hint="default"/>
        <w:spacing w:val="-1"/>
        <w:w w:val="96"/>
        <w:sz w:val="21"/>
        <w:szCs w:val="21"/>
        <w:lang w:val="es-ES" w:eastAsia="en-US" w:bidi="ar-SA"/>
      </w:rPr>
    </w:lvl>
    <w:lvl w:ilvl="1" w:tplc="E390D146">
      <w:numFmt w:val="bullet"/>
      <w:lvlText w:val="•"/>
      <w:lvlJc w:val="left"/>
      <w:pPr>
        <w:ind w:left="2020" w:hanging="426"/>
      </w:pPr>
      <w:rPr>
        <w:rFonts w:hint="default"/>
        <w:lang w:val="es-ES" w:eastAsia="en-US" w:bidi="ar-SA"/>
      </w:rPr>
    </w:lvl>
    <w:lvl w:ilvl="2" w:tplc="F3F807BC">
      <w:numFmt w:val="bullet"/>
      <w:lvlText w:val="•"/>
      <w:lvlJc w:val="left"/>
      <w:pPr>
        <w:ind w:left="2920" w:hanging="426"/>
      </w:pPr>
      <w:rPr>
        <w:rFonts w:hint="default"/>
        <w:lang w:val="es-ES" w:eastAsia="en-US" w:bidi="ar-SA"/>
      </w:rPr>
    </w:lvl>
    <w:lvl w:ilvl="3" w:tplc="05468A74">
      <w:numFmt w:val="bullet"/>
      <w:lvlText w:val="•"/>
      <w:lvlJc w:val="left"/>
      <w:pPr>
        <w:ind w:left="3820" w:hanging="426"/>
      </w:pPr>
      <w:rPr>
        <w:rFonts w:hint="default"/>
        <w:lang w:val="es-ES" w:eastAsia="en-US" w:bidi="ar-SA"/>
      </w:rPr>
    </w:lvl>
    <w:lvl w:ilvl="4" w:tplc="FA84422A">
      <w:numFmt w:val="bullet"/>
      <w:lvlText w:val="•"/>
      <w:lvlJc w:val="left"/>
      <w:pPr>
        <w:ind w:left="4720" w:hanging="426"/>
      </w:pPr>
      <w:rPr>
        <w:rFonts w:hint="default"/>
        <w:lang w:val="es-ES" w:eastAsia="en-US" w:bidi="ar-SA"/>
      </w:rPr>
    </w:lvl>
    <w:lvl w:ilvl="5" w:tplc="D172C1C0">
      <w:numFmt w:val="bullet"/>
      <w:lvlText w:val="•"/>
      <w:lvlJc w:val="left"/>
      <w:pPr>
        <w:ind w:left="5620" w:hanging="426"/>
      </w:pPr>
      <w:rPr>
        <w:rFonts w:hint="default"/>
        <w:lang w:val="es-ES" w:eastAsia="en-US" w:bidi="ar-SA"/>
      </w:rPr>
    </w:lvl>
    <w:lvl w:ilvl="6" w:tplc="7B4C7D9A">
      <w:numFmt w:val="bullet"/>
      <w:lvlText w:val="•"/>
      <w:lvlJc w:val="left"/>
      <w:pPr>
        <w:ind w:left="6520" w:hanging="426"/>
      </w:pPr>
      <w:rPr>
        <w:rFonts w:hint="default"/>
        <w:lang w:val="es-ES" w:eastAsia="en-US" w:bidi="ar-SA"/>
      </w:rPr>
    </w:lvl>
    <w:lvl w:ilvl="7" w:tplc="1EE832B6">
      <w:numFmt w:val="bullet"/>
      <w:lvlText w:val="•"/>
      <w:lvlJc w:val="left"/>
      <w:pPr>
        <w:ind w:left="7420" w:hanging="426"/>
      </w:pPr>
      <w:rPr>
        <w:rFonts w:hint="default"/>
        <w:lang w:val="es-ES" w:eastAsia="en-US" w:bidi="ar-SA"/>
      </w:rPr>
    </w:lvl>
    <w:lvl w:ilvl="8" w:tplc="D9926296">
      <w:numFmt w:val="bullet"/>
      <w:lvlText w:val="•"/>
      <w:lvlJc w:val="left"/>
      <w:pPr>
        <w:ind w:left="8320" w:hanging="426"/>
      </w:pPr>
      <w:rPr>
        <w:rFonts w:hint="default"/>
        <w:lang w:val="es-ES" w:eastAsia="en-US" w:bidi="ar-SA"/>
      </w:rPr>
    </w:lvl>
  </w:abstractNum>
  <w:abstractNum w:abstractNumId="10" w15:restartNumberingAfterBreak="0">
    <w:nsid w:val="36F4670A"/>
    <w:multiLevelType w:val="multilevel"/>
    <w:tmpl w:val="9050E5D2"/>
    <w:lvl w:ilvl="0">
      <w:start w:val="1"/>
      <w:numFmt w:val="decimal"/>
      <w:lvlText w:val="%1."/>
      <w:lvlJc w:val="left"/>
      <w:pPr>
        <w:ind w:left="425" w:hanging="310"/>
      </w:pPr>
      <w:rPr>
        <w:rFonts w:ascii="Microsoft Sans Serif" w:eastAsia="Microsoft Sans Serif" w:hAnsi="Microsoft Sans Serif" w:cs="Microsoft Sans Serif" w:hint="default"/>
        <w:spacing w:val="-1"/>
        <w:w w:val="96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Microsoft Sans Serif" w:eastAsia="Microsoft Sans Serif" w:hAnsi="Microsoft Sans Serif" w:cs="Microsoft Sans Serif" w:hint="default"/>
        <w:spacing w:val="-1"/>
        <w:w w:val="96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1832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65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98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31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64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97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30" w:hanging="567"/>
      </w:pPr>
      <w:rPr>
        <w:rFonts w:hint="default"/>
        <w:lang w:val="es-ES" w:eastAsia="en-US" w:bidi="ar-SA"/>
      </w:rPr>
    </w:lvl>
  </w:abstractNum>
  <w:abstractNum w:abstractNumId="11" w15:restartNumberingAfterBreak="0">
    <w:nsid w:val="3C4C6424"/>
    <w:multiLevelType w:val="multilevel"/>
    <w:tmpl w:val="3E802C26"/>
    <w:lvl w:ilvl="0">
      <w:start w:val="6"/>
      <w:numFmt w:val="decimal"/>
      <w:lvlText w:val="%1"/>
      <w:lvlJc w:val="left"/>
      <w:pPr>
        <w:ind w:left="432" w:hanging="317"/>
      </w:pPr>
      <w:rPr>
        <w:rFonts w:ascii="Microsoft Sans Serif" w:eastAsia="Microsoft Sans Serif" w:hAnsi="Microsoft Sans Serif" w:cs="Microsoft Sans Serif" w:hint="default"/>
        <w:w w:val="101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ascii="Microsoft Sans Serif" w:eastAsia="Microsoft Sans Serif" w:hAnsi="Microsoft Sans Serif" w:cs="Microsoft Sans Serif" w:hint="default"/>
        <w:spacing w:val="-1"/>
        <w:w w:val="96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1832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65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98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31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64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97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30" w:hanging="567"/>
      </w:pPr>
      <w:rPr>
        <w:rFonts w:hint="default"/>
        <w:lang w:val="es-ES" w:eastAsia="en-US" w:bidi="ar-SA"/>
      </w:rPr>
    </w:lvl>
  </w:abstractNum>
  <w:abstractNum w:abstractNumId="12" w15:restartNumberingAfterBreak="0">
    <w:nsid w:val="4157649A"/>
    <w:multiLevelType w:val="hybridMultilevel"/>
    <w:tmpl w:val="82489560"/>
    <w:lvl w:ilvl="0" w:tplc="03229050">
      <w:numFmt w:val="bullet"/>
      <w:lvlText w:val=""/>
      <w:lvlJc w:val="left"/>
      <w:pPr>
        <w:ind w:left="995" w:hanging="427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F0C075AC">
      <w:numFmt w:val="bullet"/>
      <w:lvlText w:val="•"/>
      <w:lvlJc w:val="left"/>
      <w:pPr>
        <w:ind w:left="1749" w:hanging="427"/>
      </w:pPr>
      <w:rPr>
        <w:rFonts w:hint="default"/>
        <w:lang w:val="es-ES" w:eastAsia="en-US" w:bidi="ar-SA"/>
      </w:rPr>
    </w:lvl>
    <w:lvl w:ilvl="2" w:tplc="DA7457B8">
      <w:numFmt w:val="bullet"/>
      <w:lvlText w:val="•"/>
      <w:lvlJc w:val="left"/>
      <w:pPr>
        <w:ind w:left="2499" w:hanging="427"/>
      </w:pPr>
      <w:rPr>
        <w:rFonts w:hint="default"/>
        <w:lang w:val="es-ES" w:eastAsia="en-US" w:bidi="ar-SA"/>
      </w:rPr>
    </w:lvl>
    <w:lvl w:ilvl="3" w:tplc="C5AAC65E">
      <w:numFmt w:val="bullet"/>
      <w:lvlText w:val="•"/>
      <w:lvlJc w:val="left"/>
      <w:pPr>
        <w:ind w:left="3248" w:hanging="427"/>
      </w:pPr>
      <w:rPr>
        <w:rFonts w:hint="default"/>
        <w:lang w:val="es-ES" w:eastAsia="en-US" w:bidi="ar-SA"/>
      </w:rPr>
    </w:lvl>
    <w:lvl w:ilvl="4" w:tplc="A296CC50">
      <w:numFmt w:val="bullet"/>
      <w:lvlText w:val="•"/>
      <w:lvlJc w:val="left"/>
      <w:pPr>
        <w:ind w:left="3998" w:hanging="427"/>
      </w:pPr>
      <w:rPr>
        <w:rFonts w:hint="default"/>
        <w:lang w:val="es-ES" w:eastAsia="en-US" w:bidi="ar-SA"/>
      </w:rPr>
    </w:lvl>
    <w:lvl w:ilvl="5" w:tplc="D2E080E4">
      <w:numFmt w:val="bullet"/>
      <w:lvlText w:val="•"/>
      <w:lvlJc w:val="left"/>
      <w:pPr>
        <w:ind w:left="4748" w:hanging="427"/>
      </w:pPr>
      <w:rPr>
        <w:rFonts w:hint="default"/>
        <w:lang w:val="es-ES" w:eastAsia="en-US" w:bidi="ar-SA"/>
      </w:rPr>
    </w:lvl>
    <w:lvl w:ilvl="6" w:tplc="0B3C7568">
      <w:numFmt w:val="bullet"/>
      <w:lvlText w:val="•"/>
      <w:lvlJc w:val="left"/>
      <w:pPr>
        <w:ind w:left="5497" w:hanging="427"/>
      </w:pPr>
      <w:rPr>
        <w:rFonts w:hint="default"/>
        <w:lang w:val="es-ES" w:eastAsia="en-US" w:bidi="ar-SA"/>
      </w:rPr>
    </w:lvl>
    <w:lvl w:ilvl="7" w:tplc="7B12C1E2">
      <w:numFmt w:val="bullet"/>
      <w:lvlText w:val="•"/>
      <w:lvlJc w:val="left"/>
      <w:pPr>
        <w:ind w:left="6247" w:hanging="427"/>
      </w:pPr>
      <w:rPr>
        <w:rFonts w:hint="default"/>
        <w:lang w:val="es-ES" w:eastAsia="en-US" w:bidi="ar-SA"/>
      </w:rPr>
    </w:lvl>
    <w:lvl w:ilvl="8" w:tplc="83EA4B16">
      <w:numFmt w:val="bullet"/>
      <w:lvlText w:val="•"/>
      <w:lvlJc w:val="left"/>
      <w:pPr>
        <w:ind w:left="6996" w:hanging="427"/>
      </w:pPr>
      <w:rPr>
        <w:rFonts w:hint="default"/>
        <w:lang w:val="es-ES" w:eastAsia="en-US" w:bidi="ar-SA"/>
      </w:rPr>
    </w:lvl>
  </w:abstractNum>
  <w:abstractNum w:abstractNumId="13" w15:restartNumberingAfterBreak="0">
    <w:nsid w:val="45A91779"/>
    <w:multiLevelType w:val="hybridMultilevel"/>
    <w:tmpl w:val="3EBE5672"/>
    <w:lvl w:ilvl="0" w:tplc="C20E3A06">
      <w:numFmt w:val="bullet"/>
      <w:lvlText w:val=""/>
      <w:lvlJc w:val="left"/>
      <w:pPr>
        <w:ind w:left="1136" w:hanging="568"/>
      </w:pPr>
      <w:rPr>
        <w:rFonts w:ascii="Symbol" w:eastAsia="Symbol" w:hAnsi="Symbol" w:cs="Symbol" w:hint="default"/>
        <w:w w:val="100"/>
        <w:sz w:val="21"/>
        <w:szCs w:val="21"/>
        <w:lang w:val="es-ES" w:eastAsia="en-US" w:bidi="ar-SA"/>
      </w:rPr>
    </w:lvl>
    <w:lvl w:ilvl="1" w:tplc="88246638">
      <w:numFmt w:val="bullet"/>
      <w:lvlText w:val="•"/>
      <w:lvlJc w:val="left"/>
      <w:pPr>
        <w:ind w:left="2002" w:hanging="568"/>
      </w:pPr>
      <w:rPr>
        <w:rFonts w:hint="default"/>
        <w:lang w:val="es-ES" w:eastAsia="en-US" w:bidi="ar-SA"/>
      </w:rPr>
    </w:lvl>
    <w:lvl w:ilvl="2" w:tplc="EA8CB414">
      <w:numFmt w:val="bullet"/>
      <w:lvlText w:val="•"/>
      <w:lvlJc w:val="left"/>
      <w:pPr>
        <w:ind w:left="2865" w:hanging="568"/>
      </w:pPr>
      <w:rPr>
        <w:rFonts w:hint="default"/>
        <w:lang w:val="es-ES" w:eastAsia="en-US" w:bidi="ar-SA"/>
      </w:rPr>
    </w:lvl>
    <w:lvl w:ilvl="3" w:tplc="1AC69B2E">
      <w:numFmt w:val="bullet"/>
      <w:lvlText w:val="•"/>
      <w:lvlJc w:val="left"/>
      <w:pPr>
        <w:ind w:left="3728" w:hanging="568"/>
      </w:pPr>
      <w:rPr>
        <w:rFonts w:hint="default"/>
        <w:lang w:val="es-ES" w:eastAsia="en-US" w:bidi="ar-SA"/>
      </w:rPr>
    </w:lvl>
    <w:lvl w:ilvl="4" w:tplc="AD0075AC">
      <w:numFmt w:val="bullet"/>
      <w:lvlText w:val="•"/>
      <w:lvlJc w:val="left"/>
      <w:pPr>
        <w:ind w:left="4591" w:hanging="568"/>
      </w:pPr>
      <w:rPr>
        <w:rFonts w:hint="default"/>
        <w:lang w:val="es-ES" w:eastAsia="en-US" w:bidi="ar-SA"/>
      </w:rPr>
    </w:lvl>
    <w:lvl w:ilvl="5" w:tplc="B6CA01B4">
      <w:numFmt w:val="bullet"/>
      <w:lvlText w:val="•"/>
      <w:lvlJc w:val="left"/>
      <w:pPr>
        <w:ind w:left="5454" w:hanging="568"/>
      </w:pPr>
      <w:rPr>
        <w:rFonts w:hint="default"/>
        <w:lang w:val="es-ES" w:eastAsia="en-US" w:bidi="ar-SA"/>
      </w:rPr>
    </w:lvl>
    <w:lvl w:ilvl="6" w:tplc="A2062DF8">
      <w:numFmt w:val="bullet"/>
      <w:lvlText w:val="•"/>
      <w:lvlJc w:val="left"/>
      <w:pPr>
        <w:ind w:left="6316" w:hanging="568"/>
      </w:pPr>
      <w:rPr>
        <w:rFonts w:hint="default"/>
        <w:lang w:val="es-ES" w:eastAsia="en-US" w:bidi="ar-SA"/>
      </w:rPr>
    </w:lvl>
    <w:lvl w:ilvl="7" w:tplc="07382FA2">
      <w:numFmt w:val="bullet"/>
      <w:lvlText w:val="•"/>
      <w:lvlJc w:val="left"/>
      <w:pPr>
        <w:ind w:left="7179" w:hanging="568"/>
      </w:pPr>
      <w:rPr>
        <w:rFonts w:hint="default"/>
        <w:lang w:val="es-ES" w:eastAsia="en-US" w:bidi="ar-SA"/>
      </w:rPr>
    </w:lvl>
    <w:lvl w:ilvl="8" w:tplc="DC288FEC">
      <w:numFmt w:val="bullet"/>
      <w:lvlText w:val="•"/>
      <w:lvlJc w:val="left"/>
      <w:pPr>
        <w:ind w:left="8042" w:hanging="568"/>
      </w:pPr>
      <w:rPr>
        <w:rFonts w:hint="default"/>
        <w:lang w:val="es-ES" w:eastAsia="en-US" w:bidi="ar-SA"/>
      </w:rPr>
    </w:lvl>
  </w:abstractNum>
  <w:abstractNum w:abstractNumId="14" w15:restartNumberingAfterBreak="0">
    <w:nsid w:val="47096F9A"/>
    <w:multiLevelType w:val="multilevel"/>
    <w:tmpl w:val="1D2A1B8C"/>
    <w:lvl w:ilvl="0">
      <w:start w:val="8"/>
      <w:numFmt w:val="decimal"/>
      <w:lvlText w:val="%1."/>
      <w:lvlJc w:val="left"/>
      <w:pPr>
        <w:ind w:left="429" w:hanging="317"/>
      </w:pPr>
      <w:rPr>
        <w:rFonts w:ascii="Microsoft Sans Serif" w:eastAsia="Microsoft Sans Serif" w:hAnsi="Microsoft Sans Serif" w:cs="Microsoft Sans Serif" w:hint="default"/>
        <w:spacing w:val="-1"/>
        <w:w w:val="96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89" w:hanging="564"/>
      </w:pPr>
      <w:rPr>
        <w:rFonts w:ascii="Microsoft Sans Serif" w:eastAsia="Microsoft Sans Serif" w:hAnsi="Microsoft Sans Serif" w:cs="Microsoft Sans Serif" w:hint="default"/>
        <w:spacing w:val="-1"/>
        <w:w w:val="96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1815" w:hanging="564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0" w:hanging="564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85" w:hanging="56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20" w:hanging="56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55" w:hanging="56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90" w:hanging="56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25" w:hanging="564"/>
      </w:pPr>
      <w:rPr>
        <w:rFonts w:hint="default"/>
        <w:lang w:val="es-ES" w:eastAsia="en-US" w:bidi="ar-SA"/>
      </w:rPr>
    </w:lvl>
  </w:abstractNum>
  <w:abstractNum w:abstractNumId="15" w15:restartNumberingAfterBreak="0">
    <w:nsid w:val="5A215A55"/>
    <w:multiLevelType w:val="multilevel"/>
    <w:tmpl w:val="4F189FF8"/>
    <w:lvl w:ilvl="0">
      <w:start w:val="7"/>
      <w:numFmt w:val="decimal"/>
      <w:lvlText w:val="%1."/>
      <w:lvlJc w:val="left"/>
      <w:pPr>
        <w:ind w:left="422" w:hanging="310"/>
      </w:pPr>
      <w:rPr>
        <w:rFonts w:ascii="Microsoft Sans Serif" w:eastAsia="Microsoft Sans Serif" w:hAnsi="Microsoft Sans Serif" w:cs="Microsoft Sans Serif" w:hint="default"/>
        <w:spacing w:val="-1"/>
        <w:w w:val="96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89" w:hanging="567"/>
      </w:pPr>
      <w:rPr>
        <w:rFonts w:ascii="Microsoft Sans Serif" w:eastAsia="Microsoft Sans Serif" w:hAnsi="Microsoft Sans Serif" w:cs="Microsoft Sans Serif" w:hint="default"/>
        <w:spacing w:val="-1"/>
        <w:w w:val="96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1814" w:hanging="567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49" w:hanging="567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83" w:hanging="567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18" w:hanging="567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52" w:hanging="567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87" w:hanging="567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21" w:hanging="567"/>
      </w:pPr>
      <w:rPr>
        <w:rFonts w:hint="default"/>
        <w:lang w:val="es-ES" w:eastAsia="en-US" w:bidi="ar-SA"/>
      </w:rPr>
    </w:lvl>
  </w:abstractNum>
  <w:abstractNum w:abstractNumId="16" w15:restartNumberingAfterBreak="0">
    <w:nsid w:val="5B6E41FE"/>
    <w:multiLevelType w:val="hybridMultilevel"/>
    <w:tmpl w:val="E9B0A8C4"/>
    <w:lvl w:ilvl="0" w:tplc="FB56CFFE">
      <w:numFmt w:val="bullet"/>
      <w:lvlText w:val="*"/>
      <w:lvlJc w:val="left"/>
      <w:pPr>
        <w:ind w:left="256" w:hanging="141"/>
      </w:pPr>
      <w:rPr>
        <w:rFonts w:ascii="Calibri" w:eastAsia="Calibri" w:hAnsi="Calibri" w:cs="Calibri" w:hint="default"/>
        <w:w w:val="100"/>
        <w:sz w:val="20"/>
        <w:szCs w:val="20"/>
        <w:lang w:val="es-ES" w:eastAsia="en-US" w:bidi="ar-SA"/>
      </w:rPr>
    </w:lvl>
    <w:lvl w:ilvl="1" w:tplc="EB0A72B2">
      <w:start w:val="3"/>
      <w:numFmt w:val="upperRoman"/>
      <w:lvlText w:val="%2."/>
      <w:lvlJc w:val="left"/>
      <w:pPr>
        <w:ind w:left="1114" w:hanging="567"/>
      </w:pPr>
      <w:rPr>
        <w:rFonts w:ascii="Calibri" w:eastAsia="Calibri" w:hAnsi="Calibri" w:cs="Calibri" w:hint="default"/>
        <w:b/>
        <w:bCs/>
        <w:spacing w:val="-1"/>
        <w:w w:val="100"/>
        <w:sz w:val="21"/>
        <w:szCs w:val="21"/>
        <w:lang w:val="es-ES" w:eastAsia="en-US" w:bidi="ar-SA"/>
      </w:rPr>
    </w:lvl>
    <w:lvl w:ilvl="2" w:tplc="729A1AF8">
      <w:start w:val="1"/>
      <w:numFmt w:val="decimal"/>
      <w:lvlText w:val="%3."/>
      <w:lvlJc w:val="left"/>
      <w:pPr>
        <w:ind w:left="1115" w:hanging="425"/>
      </w:pPr>
      <w:rPr>
        <w:rFonts w:ascii="Microsoft Sans Serif" w:eastAsia="Microsoft Sans Serif" w:hAnsi="Microsoft Sans Serif" w:cs="Microsoft Sans Serif" w:hint="default"/>
        <w:spacing w:val="-1"/>
        <w:w w:val="96"/>
        <w:sz w:val="21"/>
        <w:szCs w:val="21"/>
        <w:lang w:val="es-ES" w:eastAsia="en-US" w:bidi="ar-SA"/>
      </w:rPr>
    </w:lvl>
    <w:lvl w:ilvl="3" w:tplc="E960AD86">
      <w:numFmt w:val="bullet"/>
      <w:lvlText w:val="•"/>
      <w:lvlJc w:val="left"/>
      <w:pPr>
        <w:ind w:left="3120" w:hanging="425"/>
      </w:pPr>
      <w:rPr>
        <w:rFonts w:hint="default"/>
        <w:lang w:val="es-ES" w:eastAsia="en-US" w:bidi="ar-SA"/>
      </w:rPr>
    </w:lvl>
    <w:lvl w:ilvl="4" w:tplc="631A5018">
      <w:numFmt w:val="bullet"/>
      <w:lvlText w:val="•"/>
      <w:lvlJc w:val="left"/>
      <w:pPr>
        <w:ind w:left="4120" w:hanging="425"/>
      </w:pPr>
      <w:rPr>
        <w:rFonts w:hint="default"/>
        <w:lang w:val="es-ES" w:eastAsia="en-US" w:bidi="ar-SA"/>
      </w:rPr>
    </w:lvl>
    <w:lvl w:ilvl="5" w:tplc="07F6BEC8">
      <w:numFmt w:val="bullet"/>
      <w:lvlText w:val="•"/>
      <w:lvlJc w:val="left"/>
      <w:pPr>
        <w:ind w:left="5120" w:hanging="425"/>
      </w:pPr>
      <w:rPr>
        <w:rFonts w:hint="default"/>
        <w:lang w:val="es-ES" w:eastAsia="en-US" w:bidi="ar-SA"/>
      </w:rPr>
    </w:lvl>
    <w:lvl w:ilvl="6" w:tplc="84E49F3A">
      <w:numFmt w:val="bullet"/>
      <w:lvlText w:val="•"/>
      <w:lvlJc w:val="left"/>
      <w:pPr>
        <w:ind w:left="6120" w:hanging="425"/>
      </w:pPr>
      <w:rPr>
        <w:rFonts w:hint="default"/>
        <w:lang w:val="es-ES" w:eastAsia="en-US" w:bidi="ar-SA"/>
      </w:rPr>
    </w:lvl>
    <w:lvl w:ilvl="7" w:tplc="1626136E">
      <w:numFmt w:val="bullet"/>
      <w:lvlText w:val="•"/>
      <w:lvlJc w:val="left"/>
      <w:pPr>
        <w:ind w:left="7120" w:hanging="425"/>
      </w:pPr>
      <w:rPr>
        <w:rFonts w:hint="default"/>
        <w:lang w:val="es-ES" w:eastAsia="en-US" w:bidi="ar-SA"/>
      </w:rPr>
    </w:lvl>
    <w:lvl w:ilvl="8" w:tplc="B47C7B92">
      <w:numFmt w:val="bullet"/>
      <w:lvlText w:val="•"/>
      <w:lvlJc w:val="left"/>
      <w:pPr>
        <w:ind w:left="8120" w:hanging="425"/>
      </w:pPr>
      <w:rPr>
        <w:rFonts w:hint="default"/>
        <w:lang w:val="es-ES" w:eastAsia="en-US" w:bidi="ar-SA"/>
      </w:rPr>
    </w:lvl>
  </w:abstractNum>
  <w:abstractNum w:abstractNumId="17" w15:restartNumberingAfterBreak="0">
    <w:nsid w:val="62DB2EF1"/>
    <w:multiLevelType w:val="hybridMultilevel"/>
    <w:tmpl w:val="56A0B3C2"/>
    <w:lvl w:ilvl="0" w:tplc="08D672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95ADF"/>
    <w:multiLevelType w:val="hybridMultilevel"/>
    <w:tmpl w:val="85EA016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6173CB"/>
    <w:multiLevelType w:val="multilevel"/>
    <w:tmpl w:val="5920B934"/>
    <w:lvl w:ilvl="0">
      <w:start w:val="9"/>
      <w:numFmt w:val="decimal"/>
      <w:lvlText w:val="%1."/>
      <w:lvlJc w:val="left"/>
      <w:pPr>
        <w:ind w:left="429" w:hanging="317"/>
      </w:pPr>
      <w:rPr>
        <w:rFonts w:ascii="Microsoft Sans Serif" w:eastAsia="Microsoft Sans Serif" w:hAnsi="Microsoft Sans Serif" w:cs="Microsoft Sans Serif" w:hint="default"/>
        <w:spacing w:val="-1"/>
        <w:w w:val="96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75" w:hanging="549"/>
      </w:pPr>
      <w:rPr>
        <w:rFonts w:ascii="Microsoft Sans Serif" w:eastAsia="Microsoft Sans Serif" w:hAnsi="Microsoft Sans Serif" w:cs="Microsoft Sans Serif" w:hint="default"/>
        <w:spacing w:val="-1"/>
        <w:w w:val="96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1815" w:hanging="549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50" w:hanging="549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85" w:hanging="549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20" w:hanging="549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55" w:hanging="549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90" w:hanging="549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25" w:hanging="549"/>
      </w:pPr>
      <w:rPr>
        <w:rFonts w:hint="default"/>
        <w:lang w:val="es-ES" w:eastAsia="en-US" w:bidi="ar-SA"/>
      </w:rPr>
    </w:lvl>
  </w:abstractNum>
  <w:abstractNum w:abstractNumId="20" w15:restartNumberingAfterBreak="0">
    <w:nsid w:val="6C0372ED"/>
    <w:multiLevelType w:val="multilevel"/>
    <w:tmpl w:val="80EEADBE"/>
    <w:lvl w:ilvl="0">
      <w:start w:val="12"/>
      <w:numFmt w:val="decimal"/>
      <w:lvlText w:val="%1."/>
      <w:lvlJc w:val="left"/>
      <w:pPr>
        <w:ind w:left="428" w:hanging="426"/>
      </w:pPr>
      <w:rPr>
        <w:rFonts w:ascii="Microsoft Sans Serif" w:eastAsia="Microsoft Sans Serif" w:hAnsi="Microsoft Sans Serif" w:cs="Microsoft Sans Serif" w:hint="default"/>
        <w:spacing w:val="-1"/>
        <w:w w:val="98"/>
        <w:sz w:val="21"/>
        <w:szCs w:val="21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995" w:hanging="712"/>
      </w:pPr>
      <w:rPr>
        <w:rFonts w:ascii="Microsoft Sans Serif" w:eastAsia="Microsoft Sans Serif" w:hAnsi="Microsoft Sans Serif" w:cs="Microsoft Sans Serif" w:hint="default"/>
        <w:spacing w:val="-1"/>
        <w:w w:val="98"/>
        <w:sz w:val="21"/>
        <w:szCs w:val="21"/>
        <w:lang w:val="es-ES" w:eastAsia="en-US" w:bidi="ar-SA"/>
      </w:rPr>
    </w:lvl>
    <w:lvl w:ilvl="2">
      <w:numFmt w:val="bullet"/>
      <w:lvlText w:val="•"/>
      <w:lvlJc w:val="left"/>
      <w:pPr>
        <w:ind w:left="1832" w:hanging="712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2665" w:hanging="712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498" w:hanging="712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331" w:hanging="712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64" w:hanging="712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997" w:hanging="712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830" w:hanging="712"/>
      </w:pPr>
      <w:rPr>
        <w:rFonts w:hint="default"/>
        <w:lang w:val="es-ES" w:eastAsia="en-US" w:bidi="ar-SA"/>
      </w:rPr>
    </w:lvl>
  </w:abstractNum>
  <w:num w:numId="1" w16cid:durableId="17394360">
    <w:abstractNumId w:val="6"/>
  </w:num>
  <w:num w:numId="2" w16cid:durableId="1108813686">
    <w:abstractNumId w:val="17"/>
  </w:num>
  <w:num w:numId="3" w16cid:durableId="981270940">
    <w:abstractNumId w:val="5"/>
  </w:num>
  <w:num w:numId="4" w16cid:durableId="671180956">
    <w:abstractNumId w:val="13"/>
  </w:num>
  <w:num w:numId="5" w16cid:durableId="518079871">
    <w:abstractNumId w:val="10"/>
  </w:num>
  <w:num w:numId="6" w16cid:durableId="1535577301">
    <w:abstractNumId w:val="3"/>
  </w:num>
  <w:num w:numId="7" w16cid:durableId="2001737452">
    <w:abstractNumId w:val="8"/>
  </w:num>
  <w:num w:numId="8" w16cid:durableId="88551139">
    <w:abstractNumId w:val="2"/>
  </w:num>
  <w:num w:numId="9" w16cid:durableId="1774130470">
    <w:abstractNumId w:val="4"/>
  </w:num>
  <w:num w:numId="10" w16cid:durableId="144123765">
    <w:abstractNumId w:val="11"/>
  </w:num>
  <w:num w:numId="11" w16cid:durableId="277299642">
    <w:abstractNumId w:val="19"/>
  </w:num>
  <w:num w:numId="12" w16cid:durableId="351684583">
    <w:abstractNumId w:val="15"/>
  </w:num>
  <w:num w:numId="13" w16cid:durableId="462307827">
    <w:abstractNumId w:val="0"/>
  </w:num>
  <w:num w:numId="14" w16cid:durableId="405151583">
    <w:abstractNumId w:val="14"/>
  </w:num>
  <w:num w:numId="15" w16cid:durableId="327632751">
    <w:abstractNumId w:val="7"/>
  </w:num>
  <w:num w:numId="16" w16cid:durableId="788082667">
    <w:abstractNumId w:val="20"/>
  </w:num>
  <w:num w:numId="17" w16cid:durableId="2001691591">
    <w:abstractNumId w:val="12"/>
  </w:num>
  <w:num w:numId="18" w16cid:durableId="1649289333">
    <w:abstractNumId w:val="18"/>
  </w:num>
  <w:num w:numId="19" w16cid:durableId="219709350">
    <w:abstractNumId w:val="16"/>
  </w:num>
  <w:num w:numId="20" w16cid:durableId="1378431655">
    <w:abstractNumId w:val="9"/>
  </w:num>
  <w:num w:numId="21" w16cid:durableId="865943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25A"/>
    <w:rsid w:val="00044D92"/>
    <w:rsid w:val="00044EFD"/>
    <w:rsid w:val="001A1BB5"/>
    <w:rsid w:val="001B002C"/>
    <w:rsid w:val="00265B13"/>
    <w:rsid w:val="00287710"/>
    <w:rsid w:val="002B4DBB"/>
    <w:rsid w:val="002B70F5"/>
    <w:rsid w:val="002E113B"/>
    <w:rsid w:val="00374B8A"/>
    <w:rsid w:val="00403418"/>
    <w:rsid w:val="0040575F"/>
    <w:rsid w:val="0041287B"/>
    <w:rsid w:val="0042426B"/>
    <w:rsid w:val="00444F92"/>
    <w:rsid w:val="00451649"/>
    <w:rsid w:val="00471CF4"/>
    <w:rsid w:val="0049780C"/>
    <w:rsid w:val="004A7ED2"/>
    <w:rsid w:val="004B7326"/>
    <w:rsid w:val="0052619B"/>
    <w:rsid w:val="005263B2"/>
    <w:rsid w:val="0055025A"/>
    <w:rsid w:val="00577842"/>
    <w:rsid w:val="005C3370"/>
    <w:rsid w:val="00611FC3"/>
    <w:rsid w:val="00643676"/>
    <w:rsid w:val="00651C57"/>
    <w:rsid w:val="00660D8C"/>
    <w:rsid w:val="006A16E8"/>
    <w:rsid w:val="00772900"/>
    <w:rsid w:val="0079538B"/>
    <w:rsid w:val="00803548"/>
    <w:rsid w:val="00875392"/>
    <w:rsid w:val="008E01F4"/>
    <w:rsid w:val="009A0A7D"/>
    <w:rsid w:val="009A72DB"/>
    <w:rsid w:val="009C726C"/>
    <w:rsid w:val="009E3DEB"/>
    <w:rsid w:val="009E7996"/>
    <w:rsid w:val="00A30E10"/>
    <w:rsid w:val="00A41EBD"/>
    <w:rsid w:val="00A921B5"/>
    <w:rsid w:val="00B21BF5"/>
    <w:rsid w:val="00B44F94"/>
    <w:rsid w:val="00B56FE4"/>
    <w:rsid w:val="00B9185A"/>
    <w:rsid w:val="00B94453"/>
    <w:rsid w:val="00BE5F36"/>
    <w:rsid w:val="00C85974"/>
    <w:rsid w:val="00DA6CE7"/>
    <w:rsid w:val="00E122B8"/>
    <w:rsid w:val="00F03883"/>
    <w:rsid w:val="00FD3D2F"/>
    <w:rsid w:val="00FF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436CA"/>
  <w15:chartTrackingRefBased/>
  <w15:docId w15:val="{A73C91B4-7CF1-48DC-8FE2-9BFD6811E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25A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02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2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2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2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2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25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25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25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25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2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2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2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2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2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2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2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2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2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2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2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2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2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2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2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502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2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2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2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2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025A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025A"/>
  </w:style>
  <w:style w:type="paragraph" w:styleId="Footer">
    <w:name w:val="footer"/>
    <w:basedOn w:val="Normal"/>
    <w:link w:val="FooterChar"/>
    <w:uiPriority w:val="99"/>
    <w:unhideWhenUsed/>
    <w:rsid w:val="0055025A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025A"/>
  </w:style>
  <w:style w:type="table" w:styleId="TableGrid">
    <w:name w:val="Table Grid"/>
    <w:basedOn w:val="TableNormal"/>
    <w:uiPriority w:val="59"/>
    <w:rsid w:val="0055025A"/>
    <w:pPr>
      <w:spacing w:after="0" w:line="240" w:lineRule="auto"/>
    </w:pPr>
    <w:rPr>
      <w:kern w:val="0"/>
      <w:sz w:val="22"/>
      <w:szCs w:val="22"/>
      <w:lang w:val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5025A"/>
    <w:pPr>
      <w:spacing w:after="0" w:line="240" w:lineRule="auto"/>
    </w:pPr>
    <w:rPr>
      <w:rFonts w:eastAsiaTheme="minorEastAsia"/>
      <w:kern w:val="0"/>
      <w:lang w:val="es-ES"/>
      <w14:ligatures w14:val="none"/>
    </w:rPr>
  </w:style>
  <w:style w:type="table" w:customStyle="1" w:styleId="TableNormal1">
    <w:name w:val="Table Normal1"/>
    <w:uiPriority w:val="2"/>
    <w:semiHidden/>
    <w:unhideWhenUsed/>
    <w:qFormat/>
    <w:rsid w:val="0055025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025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kern w:val="0"/>
      <w:lang w:val="es-ES" w:eastAsia="es-ES"/>
      <w14:ligatures w14:val="none"/>
    </w:rPr>
  </w:style>
  <w:style w:type="paragraph" w:customStyle="1" w:styleId="Default">
    <w:name w:val="Default"/>
    <w:rsid w:val="00B44F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B44F9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4F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ja-JP"/>
      <w14:ligatures w14:val="none"/>
    </w:rPr>
  </w:style>
  <w:style w:type="character" w:customStyle="1" w:styleId="pagesnum">
    <w:name w:val="pagesnum"/>
    <w:basedOn w:val="DefaultParagraphFont"/>
    <w:rsid w:val="00B44F94"/>
  </w:style>
  <w:style w:type="character" w:customStyle="1" w:styleId="author">
    <w:name w:val="author"/>
    <w:basedOn w:val="DefaultParagraphFont"/>
    <w:rsid w:val="00B44F94"/>
  </w:style>
  <w:style w:type="character" w:customStyle="1" w:styleId="a-color-secondary">
    <w:name w:val="a-color-secondary"/>
    <w:basedOn w:val="DefaultParagraphFont"/>
    <w:rsid w:val="00B44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01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ngentaconnect.com/search;jsessionid=5jclbe906t7.x-ic-live-01?option2=author&amp;value2=P%C3%A9rez-Espa%C3%B1a,+Horacio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m/s/ref=dp_byline_sr_book_4?ie=UTF8&amp;field-author=Byron+C.+Crump&amp;text=Byron+C.+Crump&amp;sort=relevancerank&amp;search-alias=books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gentaconnect.com/content/umrsmas/bullmar;jsessionid=5jclbe906t7.x-ic-live-01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mazon.com/-/es/s/ref=dp_byline_sr_book_3?ie=UTF8&amp;field-author=Alejandro+Y%C3%A1%C3%B1ez-Arancibia&amp;text=Alejandro+Y%C3%A1%C3%B1ez-Arancibia&amp;sort=relevancerank&amp;search-alias=books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ingentaconnect.com/search;jsessionid=5jclbe906t7.x-ic-live-01?option2=author&amp;value2=Raymundo-Huizar,+Alma+Rosa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amazon.com/-/es/s/ref=dp_byline_sr_book_2?ie=UTF8&amp;field-author=W.+Michael+Kemp&amp;text=W.+Michael+Kemp&amp;sort=relevancerank&amp;search-alias=books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ngentaconnect.com/search;jsessionid=5jclbe906t7.x-ic-live-01?option2=author&amp;value2=Saucedo-Lozano,+Mirella" TargetMode="External"/><Relationship Id="rId22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CE2D0A80418184AB165F24DDFA4E476" ma:contentTypeVersion="5" ma:contentTypeDescription="Crear nuevo documento." ma:contentTypeScope="" ma:versionID="bfeef13d67c5d3b229b10054a2c20031">
  <xsd:schema xmlns:xsd="http://www.w3.org/2001/XMLSchema" xmlns:xs="http://www.w3.org/2001/XMLSchema" xmlns:p="http://schemas.microsoft.com/office/2006/metadata/properties" xmlns:ns3="4deb0bf6-35cf-4d4d-b6b6-7adb886a4d33" targetNamespace="http://schemas.microsoft.com/office/2006/metadata/properties" ma:root="true" ma:fieldsID="cd11a5bace2f79f46a29e1c912aebadb" ns3:_="">
    <xsd:import namespace="4deb0bf6-35cf-4d4d-b6b6-7adb886a4d3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b0bf6-35cf-4d4d-b6b6-7adb886a4d3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02E394-348B-4FFB-BEE1-26DA261CCD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eb0bf6-35cf-4d4d-b6b6-7adb886a4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CE22E-791E-4130-ACEB-EEDE1CEE9D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610433-1300-4822-8D18-BC83C48D7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1826</Words>
  <Characters>10046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Teresa Franzoni García</dc:creator>
  <cp:keywords/>
  <dc:description/>
  <cp:lastModifiedBy>Juan Carlos Pérez Urbiola</cp:lastModifiedBy>
  <cp:revision>11</cp:revision>
  <dcterms:created xsi:type="dcterms:W3CDTF">2025-08-29T21:00:00Z</dcterms:created>
  <dcterms:modified xsi:type="dcterms:W3CDTF">2025-09-08T18:04:00Z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0x010100CCE2D0A80418184AB165F24DDFA4E476</vt:lpwstr>
  </property>
</Properties>
</file>